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FB19A" w14:textId="0039106B" w:rsidR="00FA2930" w:rsidRPr="0015573A" w:rsidRDefault="785AAFFD" w:rsidP="785AAFFD">
      <w:pPr>
        <w:spacing w:after="60" w:line="280" w:lineRule="atLeast"/>
        <w:jc w:val="center"/>
        <w:outlineLvl w:val="0"/>
        <w:rPr>
          <w:rFonts w:eastAsia="Arial" w:cs="Arial"/>
          <w:b/>
          <w:bCs/>
          <w:sz w:val="20"/>
        </w:rPr>
      </w:pPr>
      <w:r w:rsidRPr="785AAFFD">
        <w:rPr>
          <w:rFonts w:eastAsia="Arial" w:cs="Arial"/>
          <w:b/>
          <w:bCs/>
          <w:sz w:val="20"/>
        </w:rPr>
        <w:t xml:space="preserve"> </w:t>
      </w:r>
      <w:r w:rsidRPr="785AAFFD">
        <w:rPr>
          <w:b/>
          <w:bCs/>
          <w:sz w:val="20"/>
        </w:rPr>
        <w:t>Vertrag zur Auftragsverarbeitung zwischen</w:t>
      </w:r>
    </w:p>
    <w:p w14:paraId="0C3D2E5A" w14:textId="02BE0620" w:rsidR="00466610" w:rsidRDefault="00466610" w:rsidP="006D1885">
      <w:pPr>
        <w:spacing w:after="60" w:line="280" w:lineRule="atLeast"/>
        <w:jc w:val="center"/>
        <w:rPr>
          <w:rFonts w:cs="Arial"/>
          <w:b/>
          <w:sz w:val="20"/>
        </w:rPr>
      </w:pPr>
    </w:p>
    <w:p w14:paraId="4EFDBBC9" w14:textId="31E04FF2" w:rsidR="009A7F66" w:rsidRPr="00E97AE9" w:rsidRDefault="00E97AE9" w:rsidP="006D1885">
      <w:pPr>
        <w:spacing w:after="60" w:line="280" w:lineRule="atLeast"/>
        <w:jc w:val="center"/>
        <w:rPr>
          <w:rFonts w:cs="Arial"/>
          <w:i/>
          <w:sz w:val="20"/>
        </w:rPr>
      </w:pPr>
      <w:r w:rsidRPr="00E97AE9">
        <w:rPr>
          <w:rFonts w:cs="Arial"/>
          <w:i/>
          <w:sz w:val="20"/>
          <w:highlight w:val="lightGray"/>
        </w:rPr>
        <w:t>Institution/Vertragspartner</w:t>
      </w:r>
    </w:p>
    <w:p w14:paraId="3A1CD1DD" w14:textId="7EABCD25" w:rsidR="009A7F66" w:rsidRDefault="009A7F66" w:rsidP="006D1885">
      <w:pPr>
        <w:spacing w:after="60" w:line="280" w:lineRule="atLeast"/>
        <w:jc w:val="center"/>
        <w:rPr>
          <w:rFonts w:cs="Arial"/>
          <w:b/>
          <w:sz w:val="20"/>
        </w:rPr>
      </w:pPr>
    </w:p>
    <w:p w14:paraId="1FE9F7AF" w14:textId="77777777" w:rsidR="009A7F66" w:rsidRDefault="009A7F66" w:rsidP="006D1885">
      <w:pPr>
        <w:spacing w:after="60" w:line="280" w:lineRule="atLeast"/>
        <w:jc w:val="center"/>
        <w:rPr>
          <w:rFonts w:cs="Arial"/>
          <w:b/>
          <w:sz w:val="20"/>
        </w:rPr>
      </w:pPr>
    </w:p>
    <w:p w14:paraId="0A4C84B2" w14:textId="0A96498D" w:rsidR="00FA2930" w:rsidRDefault="785AAFFD" w:rsidP="785AAFFD">
      <w:pPr>
        <w:spacing w:after="60" w:line="280" w:lineRule="atLeast"/>
        <w:jc w:val="center"/>
        <w:rPr>
          <w:rFonts w:eastAsia="Arial" w:cs="Arial"/>
          <w:b/>
          <w:bCs/>
          <w:sz w:val="20"/>
        </w:rPr>
      </w:pPr>
      <w:r w:rsidRPr="785AAFFD">
        <w:rPr>
          <w:rFonts w:eastAsia="Arial" w:cs="Arial"/>
          <w:b/>
          <w:bCs/>
          <w:sz w:val="20"/>
        </w:rPr>
        <w:t>–</w:t>
      </w:r>
      <w:r w:rsidRPr="785AAFFD">
        <w:rPr>
          <w:b/>
          <w:bCs/>
          <w:sz w:val="20"/>
        </w:rPr>
        <w:t xml:space="preserve"> nachfolgend Verantwortlicher</w:t>
      </w:r>
      <w:r w:rsidRPr="785AAFFD">
        <w:rPr>
          <w:rFonts w:eastAsia="Arial" w:cs="Arial"/>
          <w:b/>
          <w:bCs/>
          <w:sz w:val="20"/>
        </w:rPr>
        <w:t xml:space="preserve"> </w:t>
      </w:r>
      <w:r w:rsidRPr="785AAFFD">
        <w:rPr>
          <w:b/>
          <w:bCs/>
          <w:sz w:val="20"/>
        </w:rPr>
        <w:t>genannt –</w:t>
      </w:r>
    </w:p>
    <w:p w14:paraId="348B5A5C" w14:textId="77777777" w:rsidR="00466610" w:rsidRPr="00FC525D" w:rsidRDefault="00466610" w:rsidP="006D1885">
      <w:pPr>
        <w:spacing w:after="60" w:line="280" w:lineRule="atLeast"/>
        <w:jc w:val="center"/>
        <w:rPr>
          <w:rFonts w:cs="Arial"/>
          <w:b/>
          <w:sz w:val="20"/>
        </w:rPr>
      </w:pPr>
    </w:p>
    <w:p w14:paraId="61165004" w14:textId="77777777" w:rsidR="00FA2930" w:rsidRDefault="785AAFFD" w:rsidP="785AAFFD">
      <w:pPr>
        <w:spacing w:after="60" w:line="280" w:lineRule="atLeast"/>
        <w:jc w:val="center"/>
        <w:rPr>
          <w:rFonts w:eastAsia="Arial" w:cs="Arial"/>
          <w:b/>
          <w:bCs/>
          <w:sz w:val="20"/>
        </w:rPr>
      </w:pPr>
      <w:r w:rsidRPr="785AAFFD">
        <w:rPr>
          <w:b/>
          <w:bCs/>
          <w:sz w:val="20"/>
        </w:rPr>
        <w:t>und</w:t>
      </w:r>
    </w:p>
    <w:p w14:paraId="30088611" w14:textId="77777777" w:rsidR="00466610" w:rsidRPr="008A52A7" w:rsidRDefault="00466610" w:rsidP="006D1885">
      <w:pPr>
        <w:spacing w:after="60" w:line="280" w:lineRule="atLeast"/>
        <w:jc w:val="center"/>
        <w:rPr>
          <w:rFonts w:cs="Arial"/>
          <w:b/>
          <w:sz w:val="20"/>
        </w:rPr>
      </w:pPr>
    </w:p>
    <w:p w14:paraId="386653CC" w14:textId="77777777" w:rsidR="00E7100D" w:rsidRDefault="785AAFFD" w:rsidP="785AAFFD">
      <w:pPr>
        <w:spacing w:after="60" w:line="280" w:lineRule="atLeast"/>
        <w:jc w:val="center"/>
        <w:outlineLvl w:val="0"/>
        <w:rPr>
          <w:rFonts w:eastAsia="Arial" w:cs="Arial"/>
          <w:b/>
          <w:bCs/>
          <w:sz w:val="20"/>
        </w:rPr>
      </w:pPr>
      <w:r w:rsidRPr="785AAFFD">
        <w:rPr>
          <w:b/>
          <w:bCs/>
          <w:sz w:val="20"/>
        </w:rPr>
        <w:t>Cornelsen Verlag GmbH</w:t>
      </w:r>
    </w:p>
    <w:p w14:paraId="48A97C65" w14:textId="77777777" w:rsidR="00E7100D" w:rsidRDefault="785AAFFD" w:rsidP="785AAFFD">
      <w:pPr>
        <w:spacing w:after="60" w:line="280" w:lineRule="atLeast"/>
        <w:jc w:val="center"/>
        <w:rPr>
          <w:rFonts w:eastAsia="Arial" w:cs="Arial"/>
          <w:b/>
          <w:bCs/>
          <w:sz w:val="20"/>
        </w:rPr>
      </w:pPr>
      <w:r w:rsidRPr="785AAFFD">
        <w:rPr>
          <w:b/>
          <w:bCs/>
          <w:sz w:val="20"/>
        </w:rPr>
        <w:t>Mecklenburgische Straße 53</w:t>
      </w:r>
    </w:p>
    <w:p w14:paraId="29160CE1" w14:textId="77777777" w:rsidR="00E7100D" w:rsidRDefault="785AAFFD" w:rsidP="785AAFFD">
      <w:pPr>
        <w:spacing w:after="60" w:line="280" w:lineRule="atLeast"/>
        <w:jc w:val="center"/>
        <w:rPr>
          <w:rFonts w:eastAsia="Arial" w:cs="Arial"/>
          <w:b/>
          <w:bCs/>
          <w:sz w:val="20"/>
        </w:rPr>
      </w:pPr>
      <w:r w:rsidRPr="785AAFFD">
        <w:rPr>
          <w:b/>
          <w:bCs/>
          <w:sz w:val="20"/>
        </w:rPr>
        <w:t>14197 Berlin</w:t>
      </w:r>
    </w:p>
    <w:p w14:paraId="5039CC95" w14:textId="1BEA78F6" w:rsidR="00FA2930" w:rsidRDefault="785AAFFD" w:rsidP="785AAFFD">
      <w:pPr>
        <w:spacing w:after="60" w:line="280" w:lineRule="atLeast"/>
        <w:jc w:val="center"/>
        <w:rPr>
          <w:rFonts w:eastAsia="Arial" w:cs="Arial"/>
          <w:b/>
          <w:bCs/>
          <w:sz w:val="20"/>
        </w:rPr>
      </w:pPr>
      <w:r w:rsidRPr="785AAFFD">
        <w:rPr>
          <w:rFonts w:eastAsia="Arial" w:cs="Arial"/>
          <w:b/>
          <w:bCs/>
          <w:sz w:val="20"/>
        </w:rPr>
        <w:t>–</w:t>
      </w:r>
      <w:r w:rsidRPr="785AAFFD">
        <w:rPr>
          <w:b/>
          <w:bCs/>
          <w:sz w:val="20"/>
        </w:rPr>
        <w:t xml:space="preserve"> nachfolgend Auftragsverarbeiter genannt </w:t>
      </w:r>
      <w:r w:rsidRPr="785AAFFD">
        <w:rPr>
          <w:rFonts w:eastAsia="Arial" w:cs="Arial"/>
          <w:b/>
          <w:bCs/>
          <w:sz w:val="20"/>
        </w:rPr>
        <w:t>–</w:t>
      </w:r>
    </w:p>
    <w:p w14:paraId="546A40FA" w14:textId="77777777" w:rsidR="00FA2930" w:rsidRPr="00B91CEE" w:rsidRDefault="00FA2930" w:rsidP="00FA2930">
      <w:pPr>
        <w:rPr>
          <w:rFonts w:cs="Arial"/>
        </w:rPr>
      </w:pPr>
    </w:p>
    <w:p w14:paraId="0B4B904A" w14:textId="77777777" w:rsidR="00FA2930" w:rsidRPr="00B770BA" w:rsidRDefault="00FA2930" w:rsidP="00FA2930">
      <w:pPr>
        <w:rPr>
          <w:rFonts w:cs="Arial"/>
        </w:rPr>
      </w:pPr>
    </w:p>
    <w:p w14:paraId="6CEB15B6" w14:textId="77777777" w:rsidR="0052558A" w:rsidRPr="00907B5A" w:rsidRDefault="785AAFFD" w:rsidP="785AAFFD">
      <w:pPr>
        <w:spacing w:after="120" w:line="280" w:lineRule="atLeast"/>
        <w:jc w:val="both"/>
        <w:rPr>
          <w:rFonts w:eastAsia="Arial" w:cs="Arial"/>
          <w:b/>
          <w:bCs/>
          <w:sz w:val="20"/>
        </w:rPr>
      </w:pPr>
      <w:r w:rsidRPr="785AAFFD">
        <w:rPr>
          <w:b/>
          <w:bCs/>
          <w:sz w:val="20"/>
        </w:rPr>
        <w:t>§ 1 Gegenstand und Dauer des Auftrags</w:t>
      </w:r>
    </w:p>
    <w:p w14:paraId="14A7424A" w14:textId="1028AB15" w:rsidR="00E7100D" w:rsidRPr="00E7100D" w:rsidRDefault="1877A1DC" w:rsidP="1877A1DC">
      <w:pPr>
        <w:pStyle w:val="Listenabsatz"/>
        <w:numPr>
          <w:ilvl w:val="0"/>
          <w:numId w:val="8"/>
        </w:numPr>
        <w:spacing w:after="120" w:line="280" w:lineRule="atLeast"/>
        <w:jc w:val="both"/>
        <w:rPr>
          <w:rFonts w:eastAsia="Arial" w:cs="Arial"/>
          <w:sz w:val="20"/>
        </w:rPr>
      </w:pPr>
      <w:r w:rsidRPr="1877A1DC">
        <w:rPr>
          <w:sz w:val="20"/>
        </w:rPr>
        <w:t xml:space="preserve">Diese Vereinbarung formuliert die datenschutzrechtlichen Verpflichtungen der Vertragsparteien im Rahmen der Nutzung </w:t>
      </w:r>
      <w:r w:rsidRPr="002146C3">
        <w:rPr>
          <w:rFonts w:eastAsia="Arial" w:cs="Arial"/>
          <w:sz w:val="20"/>
        </w:rPr>
        <w:t>d</w:t>
      </w:r>
      <w:r w:rsidR="009A7F66">
        <w:rPr>
          <w:rFonts w:eastAsia="Arial" w:cs="Arial"/>
          <w:sz w:val="20"/>
        </w:rPr>
        <w:t>es Produkts</w:t>
      </w:r>
      <w:r w:rsidR="00304432">
        <w:rPr>
          <w:rFonts w:eastAsia="Arial" w:cs="Arial"/>
          <w:sz w:val="20"/>
        </w:rPr>
        <w:t xml:space="preserve"> </w:t>
      </w:r>
      <w:r w:rsidR="006C203E">
        <w:rPr>
          <w:rFonts w:eastAsia="Arial" w:cs="Arial"/>
          <w:sz w:val="20"/>
        </w:rPr>
        <w:t>Pflegias</w:t>
      </w:r>
      <w:r w:rsidR="00F0698D" w:rsidRPr="002146C3">
        <w:rPr>
          <w:rFonts w:eastAsia="Arial" w:cs="Arial"/>
          <w:sz w:val="20"/>
        </w:rPr>
        <w:t>.</w:t>
      </w:r>
      <w:r w:rsidRPr="002146C3">
        <w:rPr>
          <w:sz w:val="20"/>
        </w:rPr>
        <w:t xml:space="preserve"> </w:t>
      </w:r>
      <w:r w:rsidRPr="1877A1DC">
        <w:rPr>
          <w:sz w:val="20"/>
        </w:rPr>
        <w:t>Sie findet Anwendung auf alle Tätigkeiten, die mit</w:t>
      </w:r>
      <w:r w:rsidR="00F0698D">
        <w:rPr>
          <w:sz w:val="20"/>
        </w:rPr>
        <w:t xml:space="preserve"> der </w:t>
      </w:r>
      <w:r w:rsidR="00304432">
        <w:rPr>
          <w:sz w:val="20"/>
        </w:rPr>
        <w:t xml:space="preserve">Nutzung </w:t>
      </w:r>
      <w:r w:rsidR="00304432" w:rsidRPr="002146C3">
        <w:rPr>
          <w:rFonts w:eastAsia="Arial" w:cs="Arial"/>
          <w:sz w:val="20"/>
        </w:rPr>
        <w:t>d</w:t>
      </w:r>
      <w:r w:rsidR="00304432">
        <w:rPr>
          <w:rFonts w:eastAsia="Arial" w:cs="Arial"/>
          <w:sz w:val="20"/>
        </w:rPr>
        <w:t xml:space="preserve">es Produkts </w:t>
      </w:r>
      <w:r w:rsidR="001E3F69">
        <w:rPr>
          <w:rFonts w:eastAsia="Arial" w:cs="Arial"/>
          <w:sz w:val="20"/>
        </w:rPr>
        <w:t>Pflegias</w:t>
      </w:r>
      <w:r w:rsidR="00304432" w:rsidRPr="1877A1DC">
        <w:rPr>
          <w:sz w:val="20"/>
        </w:rPr>
        <w:t xml:space="preserve"> </w:t>
      </w:r>
      <w:r w:rsidRPr="1877A1DC">
        <w:rPr>
          <w:sz w:val="20"/>
        </w:rPr>
        <w:t>in Zusammenhang stehen und bei denen der Auftragsverarbeiter oder durch den Auftragsverarbeiter beauftragte Dritte mit personenbezogenen Daten des Verantwortlichen in Berührung kommen können.</w:t>
      </w:r>
    </w:p>
    <w:p w14:paraId="11ACD51D" w14:textId="6FAEAFBD" w:rsidR="0052558A" w:rsidRPr="00106758" w:rsidRDefault="785AAFFD" w:rsidP="785AAFFD">
      <w:pPr>
        <w:numPr>
          <w:ilvl w:val="0"/>
          <w:numId w:val="8"/>
        </w:numPr>
        <w:spacing w:after="120" w:line="280" w:lineRule="atLeast"/>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führt die im Anhang 1 beschriebenen Dienstleistungen für den</w:t>
      </w:r>
      <w:r w:rsidRPr="785AAFFD">
        <w:rPr>
          <w:rFonts w:eastAsia="Arial" w:cs="Arial"/>
          <w:sz w:val="20"/>
        </w:rPr>
        <w:t xml:space="preserve"> </w:t>
      </w:r>
      <w:r w:rsidRPr="785AAFFD">
        <w:rPr>
          <w:sz w:val="20"/>
        </w:rPr>
        <w:t>Verantwortlichen durch.</w:t>
      </w:r>
      <w:r w:rsidRPr="785AAFFD">
        <w:rPr>
          <w:rFonts w:eastAsia="Arial" w:cs="Arial"/>
          <w:sz w:val="20"/>
        </w:rPr>
        <w:t xml:space="preserve"> </w:t>
      </w:r>
      <w:r w:rsidRPr="785AAFFD">
        <w:rPr>
          <w:sz w:val="20"/>
        </w:rPr>
        <w:t>Gegenstand, Art und Zweck der Verarbeitung, die Art der Daten sowie die Kategorien</w:t>
      </w:r>
      <w:r w:rsidRPr="785AAFFD">
        <w:rPr>
          <w:rFonts w:eastAsia="Arial" w:cs="Arial"/>
          <w:sz w:val="20"/>
        </w:rPr>
        <w:t xml:space="preserve"> </w:t>
      </w:r>
      <w:r w:rsidRPr="785AAFFD">
        <w:rPr>
          <w:sz w:val="20"/>
        </w:rPr>
        <w:t>betroffener Personen werden dort beschrieben.</w:t>
      </w:r>
    </w:p>
    <w:p w14:paraId="1B98DE99" w14:textId="651DD42A" w:rsidR="00106758" w:rsidRPr="00563A08" w:rsidRDefault="00106758" w:rsidP="785AAFFD">
      <w:pPr>
        <w:numPr>
          <w:ilvl w:val="0"/>
          <w:numId w:val="8"/>
        </w:numPr>
        <w:spacing w:after="120" w:line="280" w:lineRule="atLeast"/>
        <w:jc w:val="both"/>
        <w:rPr>
          <w:rFonts w:eastAsia="Arial" w:cs="Arial"/>
          <w:sz w:val="20"/>
        </w:rPr>
      </w:pPr>
      <w:r w:rsidRPr="00563A08">
        <w:rPr>
          <w:sz w:val="20"/>
        </w:rPr>
        <w:t xml:space="preserve">Der Verantwortliche </w:t>
      </w:r>
      <w:r w:rsidR="00D34B44" w:rsidRPr="00563A08">
        <w:rPr>
          <w:sz w:val="20"/>
        </w:rPr>
        <w:t>benennt</w:t>
      </w:r>
      <w:r w:rsidRPr="00563A08">
        <w:rPr>
          <w:sz w:val="20"/>
        </w:rPr>
        <w:t xml:space="preserve"> </w:t>
      </w:r>
      <w:r w:rsidR="005A30C2" w:rsidRPr="00563A08">
        <w:rPr>
          <w:sz w:val="20"/>
        </w:rPr>
        <w:t xml:space="preserve">im Anhang 1 </w:t>
      </w:r>
      <w:r w:rsidR="007614F6" w:rsidRPr="00563A08">
        <w:rPr>
          <w:sz w:val="20"/>
        </w:rPr>
        <w:t>einen</w:t>
      </w:r>
      <w:r w:rsidRPr="00563A08">
        <w:rPr>
          <w:sz w:val="20"/>
        </w:rPr>
        <w:t xml:space="preserve"> Schuladministrator</w:t>
      </w:r>
      <w:r w:rsidR="0024742D" w:rsidRPr="00563A08">
        <w:rPr>
          <w:sz w:val="20"/>
        </w:rPr>
        <w:t xml:space="preserve">, welcher </w:t>
      </w:r>
      <w:r w:rsidR="00657DD5" w:rsidRPr="00563A08">
        <w:rPr>
          <w:sz w:val="20"/>
        </w:rPr>
        <w:t xml:space="preserve">die Klassen, Lehrer und Schüler </w:t>
      </w:r>
      <w:r w:rsidR="008730C8" w:rsidRPr="00563A08">
        <w:rPr>
          <w:sz w:val="20"/>
        </w:rPr>
        <w:t>der Schule anlegt, verwaltet</w:t>
      </w:r>
      <w:r w:rsidR="000821FA" w:rsidRPr="00563A08">
        <w:rPr>
          <w:sz w:val="20"/>
        </w:rPr>
        <w:t xml:space="preserve"> </w:t>
      </w:r>
      <w:r w:rsidR="001F3CF4" w:rsidRPr="00563A08">
        <w:rPr>
          <w:sz w:val="20"/>
        </w:rPr>
        <w:t>sowie bei Bedarf lösch</w:t>
      </w:r>
      <w:r w:rsidR="005A30C2" w:rsidRPr="00563A08">
        <w:rPr>
          <w:sz w:val="20"/>
        </w:rPr>
        <w:t>t.</w:t>
      </w:r>
    </w:p>
    <w:p w14:paraId="2E7885E3" w14:textId="1754652A" w:rsidR="004555B6" w:rsidRDefault="785AAFFD" w:rsidP="785AAFFD">
      <w:pPr>
        <w:numPr>
          <w:ilvl w:val="0"/>
          <w:numId w:val="8"/>
        </w:numPr>
        <w:spacing w:after="120" w:line="280" w:lineRule="atLeast"/>
        <w:jc w:val="both"/>
        <w:rPr>
          <w:rFonts w:eastAsia="Arial" w:cs="Arial"/>
          <w:sz w:val="20"/>
        </w:rPr>
      </w:pPr>
      <w:r w:rsidRPr="785AAFFD">
        <w:rPr>
          <w:sz w:val="20"/>
        </w:rPr>
        <w:t>Dieser Vertrag tritt - solange keine anderweitigen Regelungen vereinbart wurden - mit Unterzeichnung beider Parteien in Kraft und gilt, solange der</w:t>
      </w:r>
      <w:r w:rsidRPr="785AAFFD">
        <w:rPr>
          <w:rFonts w:eastAsia="Arial" w:cs="Arial"/>
          <w:sz w:val="20"/>
        </w:rPr>
        <w:t xml:space="preserve"> </w:t>
      </w:r>
      <w:r w:rsidRPr="785AAFFD">
        <w:rPr>
          <w:sz w:val="20"/>
        </w:rPr>
        <w:t>Auftragsverarbeiter für den</w:t>
      </w:r>
      <w:r w:rsidRPr="785AAFFD">
        <w:rPr>
          <w:rFonts w:eastAsia="Arial" w:cs="Arial"/>
          <w:sz w:val="20"/>
        </w:rPr>
        <w:t xml:space="preserve"> </w:t>
      </w:r>
      <w:r w:rsidRPr="785AAFFD">
        <w:rPr>
          <w:sz w:val="20"/>
        </w:rPr>
        <w:t>Verantwortlichen personenbezogene Daten verarbeitet.</w:t>
      </w:r>
    </w:p>
    <w:p w14:paraId="60B532D3" w14:textId="102736D5" w:rsidR="0052558A" w:rsidRPr="00907B5A" w:rsidRDefault="785AAFFD" w:rsidP="785AAFFD">
      <w:pPr>
        <w:spacing w:before="240" w:after="120" w:line="280" w:lineRule="atLeast"/>
        <w:jc w:val="both"/>
        <w:rPr>
          <w:rFonts w:eastAsia="Arial" w:cs="Arial"/>
          <w:b/>
          <w:bCs/>
          <w:sz w:val="20"/>
        </w:rPr>
      </w:pPr>
      <w:r w:rsidRPr="785AAFFD">
        <w:rPr>
          <w:b/>
          <w:bCs/>
          <w:sz w:val="20"/>
        </w:rPr>
        <w:t>§ 2 Weisungen des</w:t>
      </w:r>
      <w:r w:rsidRPr="785AAFFD">
        <w:rPr>
          <w:rFonts w:eastAsia="Arial" w:cs="Arial"/>
          <w:b/>
          <w:bCs/>
          <w:sz w:val="20"/>
        </w:rPr>
        <w:t xml:space="preserve"> </w:t>
      </w:r>
      <w:r w:rsidRPr="785AAFFD">
        <w:rPr>
          <w:b/>
          <w:bCs/>
          <w:sz w:val="20"/>
        </w:rPr>
        <w:t>Verantwortlichen</w:t>
      </w:r>
    </w:p>
    <w:p w14:paraId="226BAEEE" w14:textId="0938C44C" w:rsidR="0052558A" w:rsidRPr="00907B5A" w:rsidRDefault="785AAFFD" w:rsidP="785AAFFD">
      <w:pPr>
        <w:numPr>
          <w:ilvl w:val="0"/>
          <w:numId w:val="4"/>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Verantwortliche ist für die Einhaltung der gesetzlichen Bestimmungen des Datenschutzrechts, insbesondere für die Rechtmäßigkeit der Verarbeitung sowie für die Wahrung der Betroffenenrechte verantwortlich. Gesetzliche oder vertragliche Haftungsregelungen bleiben hiervon unberührt.</w:t>
      </w:r>
    </w:p>
    <w:p w14:paraId="1822B7FB" w14:textId="3E27EF3D" w:rsidR="0052558A" w:rsidRPr="00FA304F" w:rsidRDefault="785AAFFD" w:rsidP="785AAFFD">
      <w:pPr>
        <w:numPr>
          <w:ilvl w:val="0"/>
          <w:numId w:val="4"/>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verarbeitet die ihm zur Verfügung gestellten personenbezogenen Daten ausschließlich nach den Weisungen des</w:t>
      </w:r>
      <w:r w:rsidRPr="785AAFFD">
        <w:rPr>
          <w:rFonts w:eastAsia="Arial" w:cs="Arial"/>
          <w:sz w:val="20"/>
        </w:rPr>
        <w:t xml:space="preserve"> </w:t>
      </w:r>
      <w:r w:rsidRPr="785AAFFD">
        <w:rPr>
          <w:sz w:val="20"/>
        </w:rPr>
        <w:t>Verantwortlichen und im Rahmen der getroffenen Vereinbarungen. Daten dürfen nur berichtigt, gelöscht und gesperrt werden, wenn der</w:t>
      </w:r>
      <w:r w:rsidRPr="785AAFFD">
        <w:rPr>
          <w:rFonts w:eastAsia="Arial" w:cs="Arial"/>
          <w:sz w:val="20"/>
        </w:rPr>
        <w:t xml:space="preserve"> </w:t>
      </w:r>
      <w:r w:rsidRPr="785AAFFD">
        <w:rPr>
          <w:sz w:val="20"/>
        </w:rPr>
        <w:t>Verantwortliche dies anweist.</w:t>
      </w:r>
    </w:p>
    <w:p w14:paraId="06F8D1A8" w14:textId="7E567AC9" w:rsidR="0052558A" w:rsidRPr="00D6685A" w:rsidRDefault="785AAFFD" w:rsidP="785AAFFD">
      <w:pPr>
        <w:numPr>
          <w:ilvl w:val="0"/>
          <w:numId w:val="4"/>
        </w:numPr>
        <w:spacing w:after="120" w:line="280" w:lineRule="atLeast"/>
        <w:ind w:left="426"/>
        <w:jc w:val="both"/>
        <w:rPr>
          <w:rFonts w:eastAsia="Arial" w:cs="Arial"/>
          <w:sz w:val="20"/>
        </w:rPr>
      </w:pPr>
      <w:r w:rsidRPr="785AAFFD">
        <w:rPr>
          <w:sz w:val="20"/>
        </w:rPr>
        <w:t>Die Verarbeitung erfolgt nur auf Weisung des</w:t>
      </w:r>
      <w:r w:rsidRPr="785AAFFD">
        <w:rPr>
          <w:rFonts w:eastAsia="Arial" w:cs="Arial"/>
          <w:sz w:val="20"/>
        </w:rPr>
        <w:t xml:space="preserve"> </w:t>
      </w:r>
      <w:r w:rsidRPr="785AAFFD">
        <w:rPr>
          <w:sz w:val="20"/>
        </w:rPr>
        <w:t>Verantwortlichen, es sei denn, der</w:t>
      </w:r>
      <w:r w:rsidRPr="785AAFFD">
        <w:rPr>
          <w:rFonts w:eastAsia="Arial" w:cs="Arial"/>
          <w:sz w:val="20"/>
        </w:rPr>
        <w:t xml:space="preserve"> </w:t>
      </w:r>
      <w:r w:rsidRPr="785AAFFD">
        <w:rPr>
          <w:sz w:val="20"/>
        </w:rPr>
        <w:t>Auftragsverarbeiter ist durch das Recht der Europäischen Union oder der Mitgliedstaaten, dem der Auftragsverarbeiter unterliegt, zur Verarbeitung dieser Daten verpflichtet. In einem solchen Fall teilt der</w:t>
      </w:r>
      <w:r w:rsidRPr="785AAFFD">
        <w:rPr>
          <w:rFonts w:eastAsia="Arial" w:cs="Arial"/>
          <w:sz w:val="20"/>
        </w:rPr>
        <w:t xml:space="preserve"> </w:t>
      </w:r>
      <w:r w:rsidRPr="785AAFFD">
        <w:rPr>
          <w:sz w:val="20"/>
        </w:rPr>
        <w:t>Auftragsverarbeiter dem</w:t>
      </w:r>
      <w:r w:rsidRPr="785AAFFD">
        <w:rPr>
          <w:rFonts w:eastAsia="Arial" w:cs="Arial"/>
          <w:sz w:val="20"/>
        </w:rPr>
        <w:t xml:space="preserve"> </w:t>
      </w:r>
      <w:r w:rsidRPr="785AAFFD">
        <w:rPr>
          <w:sz w:val="20"/>
        </w:rPr>
        <w:t>Verantwortliche</w:t>
      </w:r>
      <w:r w:rsidR="00D921ED">
        <w:rPr>
          <w:sz w:val="20"/>
        </w:rPr>
        <w:t>n</w:t>
      </w:r>
      <w:r w:rsidRPr="785AAFFD">
        <w:rPr>
          <w:sz w:val="20"/>
        </w:rPr>
        <w:t xml:space="preserve"> diese rechtlichen Anforderungen vor der Verarbeitung mit, sofern das betreffende Recht eine Mitteilung nicht wegen eines wichtigen öffentlichen Interesses untersagt. </w:t>
      </w:r>
    </w:p>
    <w:p w14:paraId="128FD9B9" w14:textId="01E982DD" w:rsidR="0052558A" w:rsidRPr="00D6685A" w:rsidRDefault="785AAFFD" w:rsidP="785AAFFD">
      <w:pPr>
        <w:numPr>
          <w:ilvl w:val="0"/>
          <w:numId w:val="4"/>
        </w:numPr>
        <w:spacing w:after="120" w:line="280" w:lineRule="atLeast"/>
        <w:ind w:left="426"/>
        <w:jc w:val="both"/>
        <w:rPr>
          <w:rFonts w:eastAsia="Arial" w:cs="Arial"/>
          <w:sz w:val="20"/>
        </w:rPr>
      </w:pPr>
      <w:r w:rsidRPr="785AAFFD">
        <w:rPr>
          <w:sz w:val="20"/>
        </w:rPr>
        <w:lastRenderedPageBreak/>
        <w:t>Grundsätzlich können Weisungen mündlich erteilt werden. Mündliche Weisungen sind anschließend von dem</w:t>
      </w:r>
      <w:r w:rsidRPr="785AAFFD">
        <w:rPr>
          <w:rFonts w:eastAsia="Arial" w:cs="Arial"/>
          <w:sz w:val="20"/>
        </w:rPr>
        <w:t xml:space="preserve"> </w:t>
      </w:r>
      <w:r w:rsidRPr="785AAFFD">
        <w:rPr>
          <w:sz w:val="20"/>
        </w:rPr>
        <w:t>Verantwortlichen zu dokumentieren</w:t>
      </w:r>
      <w:r w:rsidRPr="785AAFFD">
        <w:rPr>
          <w:rFonts w:eastAsia="Arial" w:cs="Arial"/>
          <w:sz w:val="20"/>
        </w:rPr>
        <w:t xml:space="preserve">. </w:t>
      </w:r>
      <w:r w:rsidRPr="785AAFFD">
        <w:rPr>
          <w:sz w:val="20"/>
        </w:rPr>
        <w:t>Weisungen sind schriftlich oder in Textform zu erteilen, wenn der</w:t>
      </w:r>
      <w:r w:rsidRPr="785AAFFD">
        <w:rPr>
          <w:rFonts w:eastAsia="Arial" w:cs="Arial"/>
          <w:sz w:val="20"/>
        </w:rPr>
        <w:t xml:space="preserve"> </w:t>
      </w:r>
      <w:r w:rsidRPr="785AAFFD">
        <w:rPr>
          <w:sz w:val="20"/>
        </w:rPr>
        <w:t>Auftragsverarbeiter dies verlangt.</w:t>
      </w:r>
    </w:p>
    <w:p w14:paraId="33A050D2" w14:textId="33BDA938" w:rsidR="0052558A" w:rsidRDefault="785AAFFD" w:rsidP="785AAFFD">
      <w:pPr>
        <w:numPr>
          <w:ilvl w:val="0"/>
          <w:numId w:val="4"/>
        </w:numPr>
        <w:spacing w:after="120" w:line="280" w:lineRule="atLeast"/>
        <w:ind w:left="426"/>
        <w:jc w:val="both"/>
        <w:rPr>
          <w:rFonts w:eastAsia="Arial" w:cs="Arial"/>
          <w:sz w:val="20"/>
        </w:rPr>
      </w:pPr>
      <w:r w:rsidRPr="785AAFFD">
        <w:rPr>
          <w:sz w:val="20"/>
        </w:rPr>
        <w:t>Ist der</w:t>
      </w:r>
      <w:r w:rsidRPr="785AAFFD">
        <w:rPr>
          <w:rFonts w:eastAsia="Arial" w:cs="Arial"/>
          <w:sz w:val="20"/>
        </w:rPr>
        <w:t xml:space="preserve"> </w:t>
      </w:r>
      <w:r w:rsidRPr="785AAFFD">
        <w:rPr>
          <w:sz w:val="20"/>
        </w:rPr>
        <w:t>Auftragsverarbeiter der Ansicht, dass eine Weisung des</w:t>
      </w:r>
      <w:r w:rsidRPr="785AAFFD">
        <w:rPr>
          <w:rFonts w:eastAsia="Arial" w:cs="Arial"/>
          <w:sz w:val="20"/>
        </w:rPr>
        <w:t xml:space="preserve"> </w:t>
      </w:r>
      <w:r w:rsidRPr="785AAFFD">
        <w:rPr>
          <w:sz w:val="20"/>
        </w:rPr>
        <w:t>Verantwortlichen gegen datenschutzrechtliche Vorschriften verstößt, hat sie den</w:t>
      </w:r>
      <w:r w:rsidRPr="785AAFFD">
        <w:rPr>
          <w:rFonts w:eastAsia="Arial" w:cs="Arial"/>
          <w:sz w:val="20"/>
        </w:rPr>
        <w:t xml:space="preserve"> </w:t>
      </w:r>
      <w:r w:rsidRPr="785AAFFD">
        <w:rPr>
          <w:sz w:val="20"/>
        </w:rPr>
        <w:t>Verantwortlichen unverzüglich darauf hinzuweisen</w:t>
      </w:r>
      <w:r w:rsidRPr="785AAFFD">
        <w:rPr>
          <w:rFonts w:eastAsia="Arial" w:cs="Arial"/>
          <w:sz w:val="20"/>
        </w:rPr>
        <w:t>.</w:t>
      </w:r>
    </w:p>
    <w:p w14:paraId="28494E20" w14:textId="77777777" w:rsidR="0052558A" w:rsidRPr="00907B5A" w:rsidRDefault="785AAFFD" w:rsidP="785AAFFD">
      <w:pPr>
        <w:keepNext/>
        <w:keepLines/>
        <w:spacing w:before="240" w:after="120" w:line="280" w:lineRule="atLeast"/>
        <w:jc w:val="both"/>
        <w:rPr>
          <w:rFonts w:eastAsia="Arial" w:cs="Arial"/>
          <w:b/>
          <w:bCs/>
          <w:sz w:val="20"/>
        </w:rPr>
      </w:pPr>
      <w:r w:rsidRPr="785AAFFD">
        <w:rPr>
          <w:b/>
          <w:bCs/>
          <w:sz w:val="20"/>
        </w:rPr>
        <w:t>§ 3 Technische und organisatorische Maßnahmen</w:t>
      </w:r>
    </w:p>
    <w:p w14:paraId="1F46E031" w14:textId="4905A09F" w:rsidR="00306D12" w:rsidRDefault="785AAFFD" w:rsidP="785AAFFD">
      <w:pPr>
        <w:numPr>
          <w:ilvl w:val="0"/>
          <w:numId w:val="3"/>
        </w:numPr>
        <w:spacing w:after="120" w:line="280" w:lineRule="atLeast"/>
        <w:ind w:left="426"/>
        <w:jc w:val="both"/>
        <w:rPr>
          <w:rFonts w:eastAsia="Arial" w:cs="Arial"/>
          <w:sz w:val="20"/>
        </w:rPr>
      </w:pPr>
      <w:bookmarkStart w:id="0" w:name="_Hlk490836904"/>
      <w:r w:rsidRPr="785AAFFD">
        <w:rPr>
          <w:sz w:val="20"/>
        </w:rPr>
        <w:t>Der</w:t>
      </w:r>
      <w:r w:rsidRPr="785AAFFD">
        <w:rPr>
          <w:rFonts w:eastAsia="Arial" w:cs="Arial"/>
          <w:sz w:val="20"/>
        </w:rPr>
        <w:t xml:space="preserve"> </w:t>
      </w:r>
      <w:r w:rsidRPr="785AAFFD">
        <w:rPr>
          <w:sz w:val="20"/>
        </w:rPr>
        <w:t>Auftragsverarbeiter verpflichtet sich, für die zu verarbeitenden Daten angemessene technische und organisatorische Sicherheitsmaßnahmen zu treffen und im Anhang 3 dieses Vertrages zu dokumentieren.</w:t>
      </w:r>
      <w:r w:rsidRPr="785AAFFD">
        <w:rPr>
          <w:rFonts w:eastAsia="Arial" w:cs="Arial"/>
          <w:sz w:val="20"/>
        </w:rPr>
        <w:t xml:space="preserve"> </w:t>
      </w:r>
      <w:r w:rsidRPr="785AAFFD">
        <w:rPr>
          <w:sz w:val="20"/>
        </w:rPr>
        <w:t xml:space="preserve">Die Sicherheitsmaßnahmen haben ein dem Risiko angemessenes Schutzniveau zu gewährleisten. </w:t>
      </w:r>
    </w:p>
    <w:p w14:paraId="7D1384F9" w14:textId="5D4D3555" w:rsidR="009D7B68" w:rsidRPr="00513836" w:rsidRDefault="785AAFFD" w:rsidP="785AAFFD">
      <w:pPr>
        <w:numPr>
          <w:ilvl w:val="0"/>
          <w:numId w:val="3"/>
        </w:numPr>
        <w:spacing w:after="120" w:line="280" w:lineRule="atLeast"/>
        <w:ind w:left="426"/>
        <w:jc w:val="both"/>
        <w:rPr>
          <w:rFonts w:eastAsia="Arial" w:cs="Arial"/>
          <w:sz w:val="20"/>
        </w:rPr>
      </w:pPr>
      <w:r w:rsidRPr="785AAFFD">
        <w:rPr>
          <w:sz w:val="20"/>
        </w:rPr>
        <w:t>Die getroffenen Maßnahmen können im Laufe der Zeit der technischen und organisatorischen Weiterentwicklung angepasst werden. Der</w:t>
      </w:r>
      <w:r w:rsidRPr="785AAFFD">
        <w:rPr>
          <w:rFonts w:eastAsia="Arial" w:cs="Arial"/>
          <w:sz w:val="20"/>
        </w:rPr>
        <w:t xml:space="preserve"> </w:t>
      </w:r>
      <w:r w:rsidRPr="785AAFFD">
        <w:rPr>
          <w:sz w:val="20"/>
        </w:rPr>
        <w:t>Auftragsverarbeiter darf entsprechende Anpassungen nur vornehmen, wenn diese mindestens das Sicherheitsniveau der bisherigen Maßnahmen erreichen. Soweit nichts anderes bestimmt ist, muss der</w:t>
      </w:r>
      <w:r w:rsidRPr="785AAFFD">
        <w:rPr>
          <w:rFonts w:eastAsia="Arial" w:cs="Arial"/>
          <w:sz w:val="20"/>
        </w:rPr>
        <w:t xml:space="preserve"> </w:t>
      </w:r>
      <w:r w:rsidRPr="785AAFFD">
        <w:rPr>
          <w:sz w:val="20"/>
        </w:rPr>
        <w:t>Auftragsverarbeiter</w:t>
      </w:r>
      <w:r w:rsidRPr="785AAFFD">
        <w:rPr>
          <w:rFonts w:eastAsia="Arial" w:cs="Arial"/>
          <w:sz w:val="20"/>
        </w:rPr>
        <w:t xml:space="preserve"> </w:t>
      </w:r>
      <w:r w:rsidRPr="785AAFFD">
        <w:rPr>
          <w:sz w:val="20"/>
        </w:rPr>
        <w:t>dem</w:t>
      </w:r>
      <w:r w:rsidRPr="785AAFFD">
        <w:rPr>
          <w:rFonts w:eastAsia="Arial" w:cs="Arial"/>
          <w:sz w:val="20"/>
        </w:rPr>
        <w:t xml:space="preserve"> </w:t>
      </w:r>
      <w:r w:rsidRPr="785AAFFD">
        <w:rPr>
          <w:sz w:val="20"/>
        </w:rPr>
        <w:t>Verantwortlichen</w:t>
      </w:r>
      <w:r w:rsidRPr="785AAFFD">
        <w:rPr>
          <w:rFonts w:eastAsia="Arial" w:cs="Arial"/>
          <w:sz w:val="20"/>
        </w:rPr>
        <w:t xml:space="preserve"> </w:t>
      </w:r>
      <w:r w:rsidRPr="785AAFFD">
        <w:rPr>
          <w:sz w:val="20"/>
        </w:rPr>
        <w:t xml:space="preserve">nur wesentliche Anpassungen mitteilen. </w:t>
      </w:r>
      <w:bookmarkEnd w:id="0"/>
    </w:p>
    <w:p w14:paraId="70E1481A" w14:textId="6B6F2456" w:rsidR="0052558A" w:rsidRDefault="785AAFFD" w:rsidP="785AAFFD">
      <w:pPr>
        <w:numPr>
          <w:ilvl w:val="0"/>
          <w:numId w:val="3"/>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w:t>
      </w:r>
      <w:r w:rsidRPr="785AAFFD">
        <w:rPr>
          <w:rFonts w:eastAsia="Arial" w:cs="Arial"/>
          <w:sz w:val="20"/>
        </w:rPr>
        <w:t xml:space="preserve"> </w:t>
      </w:r>
      <w:r w:rsidRPr="785AAFFD">
        <w:rPr>
          <w:sz w:val="20"/>
        </w:rPr>
        <w:t>unterstützt den</w:t>
      </w:r>
      <w:r w:rsidRPr="785AAFFD">
        <w:rPr>
          <w:rFonts w:eastAsia="Arial" w:cs="Arial"/>
          <w:sz w:val="20"/>
        </w:rPr>
        <w:t xml:space="preserve"> </w:t>
      </w:r>
      <w:r w:rsidRPr="785AAFFD">
        <w:rPr>
          <w:sz w:val="20"/>
        </w:rPr>
        <w:t>Verantwortlichen bei der Einhaltung aller gesetzlichen Pflichten hinsichtlich der einzuhaltenden technischen und organisatorischen Maßnahmen. Der</w:t>
      </w:r>
      <w:r w:rsidRPr="785AAFFD">
        <w:rPr>
          <w:rFonts w:eastAsia="Arial" w:cs="Arial"/>
          <w:sz w:val="20"/>
        </w:rPr>
        <w:t xml:space="preserve"> </w:t>
      </w:r>
      <w:r w:rsidRPr="785AAFFD">
        <w:rPr>
          <w:sz w:val="20"/>
        </w:rPr>
        <w:t>Auftragsverarbeiter hat auf Anfrage an der Erstellung und der Aktualisierung des Verzeichnisses der Verarbeitungstätigkeiten des</w:t>
      </w:r>
      <w:r w:rsidRPr="785AAFFD">
        <w:rPr>
          <w:rFonts w:eastAsia="Arial" w:cs="Arial"/>
          <w:sz w:val="20"/>
        </w:rPr>
        <w:t xml:space="preserve"> </w:t>
      </w:r>
      <w:r w:rsidRPr="785AAFFD">
        <w:rPr>
          <w:sz w:val="20"/>
        </w:rPr>
        <w:t>Verantwortlichen mitzuwirken. Der</w:t>
      </w:r>
      <w:r w:rsidRPr="785AAFFD">
        <w:rPr>
          <w:rFonts w:eastAsia="Arial" w:cs="Arial"/>
          <w:sz w:val="20"/>
        </w:rPr>
        <w:t xml:space="preserve"> </w:t>
      </w:r>
      <w:r w:rsidRPr="785AAFFD">
        <w:rPr>
          <w:sz w:val="20"/>
        </w:rPr>
        <w:t>Auftragsverarbeiter wirkt bei der Erstellung einer Datenschutz-Folgenabschätzung und ggf. bei der vorherigen Konsultation der Aufsichtsbehörden mit. Er hat dem</w:t>
      </w:r>
      <w:r w:rsidRPr="785AAFFD">
        <w:rPr>
          <w:rFonts w:eastAsia="Arial" w:cs="Arial"/>
          <w:sz w:val="20"/>
        </w:rPr>
        <w:t xml:space="preserve"> </w:t>
      </w:r>
      <w:r w:rsidRPr="785AAFFD">
        <w:rPr>
          <w:sz w:val="20"/>
        </w:rPr>
        <w:t>Verantwortlichen alle erforderlichen Angaben und Dokumente auf Anfrage offenzulegen.</w:t>
      </w:r>
    </w:p>
    <w:p w14:paraId="0D981332" w14:textId="1BB0DB7C" w:rsidR="0052558A" w:rsidRPr="00907B5A" w:rsidRDefault="785AAFFD" w:rsidP="785AAFFD">
      <w:pPr>
        <w:spacing w:before="240" w:after="120" w:line="280" w:lineRule="atLeast"/>
        <w:jc w:val="both"/>
        <w:rPr>
          <w:rFonts w:eastAsia="Arial" w:cs="Arial"/>
          <w:b/>
          <w:bCs/>
          <w:sz w:val="20"/>
        </w:rPr>
      </w:pPr>
      <w:r w:rsidRPr="785AAFFD">
        <w:rPr>
          <w:b/>
          <w:bCs/>
          <w:sz w:val="20"/>
        </w:rPr>
        <w:t>§ 4 Pflichten des</w:t>
      </w:r>
      <w:r w:rsidRPr="785AAFFD">
        <w:rPr>
          <w:rFonts w:eastAsia="Arial" w:cs="Arial"/>
          <w:b/>
          <w:bCs/>
          <w:sz w:val="20"/>
        </w:rPr>
        <w:t xml:space="preserve"> </w:t>
      </w:r>
      <w:r w:rsidRPr="785AAFFD">
        <w:rPr>
          <w:b/>
          <w:bCs/>
          <w:sz w:val="20"/>
        </w:rPr>
        <w:t>Auftragsverarbeiters</w:t>
      </w:r>
    </w:p>
    <w:p w14:paraId="1E25217C" w14:textId="1BCD6A1F" w:rsidR="0052558A" w:rsidRDefault="785AAFFD" w:rsidP="785AAFFD">
      <w:pPr>
        <w:numPr>
          <w:ilvl w:val="0"/>
          <w:numId w:val="1"/>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bestätigt, dass ihm die einschlägigen datenschutzrechtlichen Vorschriften bekannt sind. Er gestaltet in seinem Verantwortungsbereich die innerbetriebliche Organisation so, dass sie den besonderen Anforderungen des Datenschutzes gerecht wird.</w:t>
      </w:r>
      <w:r w:rsidRPr="785AAFFD">
        <w:rPr>
          <w:rFonts w:eastAsia="Arial" w:cs="Arial"/>
          <w:sz w:val="20"/>
        </w:rPr>
        <w:t xml:space="preserve"> </w:t>
      </w:r>
    </w:p>
    <w:p w14:paraId="11824DFE" w14:textId="5CECBE8B" w:rsidR="008A319D" w:rsidRPr="00907B5A" w:rsidRDefault="785AAFFD" w:rsidP="785AAFFD">
      <w:pPr>
        <w:numPr>
          <w:ilvl w:val="0"/>
          <w:numId w:val="1"/>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bietet hinreichende Garantien dafür, dass die geeigneten technischen und organisatorischen Maßnahmen durchgeführt werden, die gewährleisten, dass die Verarbeitung im Einklang mit den datenschutzrechtlichen Vorschriften und den Rechten der betroffenen Person steht.</w:t>
      </w:r>
    </w:p>
    <w:p w14:paraId="4EF6C8BD" w14:textId="7ED24813" w:rsidR="0052558A" w:rsidRDefault="785AAFFD" w:rsidP="785AAFFD">
      <w:pPr>
        <w:numPr>
          <w:ilvl w:val="0"/>
          <w:numId w:val="1"/>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sichert zu, dass er die bei der Durchführung der Arbeiten beschäftigten Mitarbeiter mit den für sie maßgebenden Bestimmungen des Datenschutzes vertraut macht und die zur Verarbeitung der personenbezogenen Daten befugten Personen zur Vertraulichkeit verpflichtet sind oder einer angemessenen gesetzlichen Verschwiegenheitspflicht unterliegen</w:t>
      </w:r>
      <w:r w:rsidRPr="785AAFFD">
        <w:rPr>
          <w:rFonts w:eastAsia="Arial" w:cs="Arial"/>
          <w:sz w:val="20"/>
        </w:rPr>
        <w:t xml:space="preserve">. </w:t>
      </w:r>
      <w:r w:rsidRPr="785AAFFD">
        <w:rPr>
          <w:sz w:val="20"/>
        </w:rPr>
        <w:t>Er überwacht die Einhaltung der datenschutzrechtlichen Vorschriften.</w:t>
      </w:r>
    </w:p>
    <w:p w14:paraId="6C7FCEBA" w14:textId="2B08083F" w:rsidR="001A0777" w:rsidRPr="00806209" w:rsidRDefault="785AAFFD" w:rsidP="785AAFFD">
      <w:pPr>
        <w:numPr>
          <w:ilvl w:val="0"/>
          <w:numId w:val="1"/>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darf im Rahmen der Auftragsverarbeitung nur dann auf personenbezogene Daten des</w:t>
      </w:r>
      <w:r w:rsidRPr="785AAFFD">
        <w:rPr>
          <w:rFonts w:eastAsia="Arial" w:cs="Arial"/>
          <w:sz w:val="20"/>
        </w:rPr>
        <w:t xml:space="preserve"> </w:t>
      </w:r>
      <w:r w:rsidRPr="785AAFFD">
        <w:rPr>
          <w:sz w:val="20"/>
        </w:rPr>
        <w:t>Verantwortlichen zugreifen, wenn dies für die Durchführung der Auftragsverarbeitung zwingend erforderlich ist.</w:t>
      </w:r>
    </w:p>
    <w:p w14:paraId="7E2AAE20" w14:textId="45B884DD" w:rsidR="0052558A" w:rsidRPr="0052558A" w:rsidRDefault="785AAFFD" w:rsidP="785AAFFD">
      <w:pPr>
        <w:numPr>
          <w:ilvl w:val="0"/>
          <w:numId w:val="1"/>
        </w:numPr>
        <w:spacing w:after="120" w:line="280" w:lineRule="atLeast"/>
        <w:ind w:left="426"/>
        <w:jc w:val="both"/>
        <w:rPr>
          <w:rFonts w:eastAsia="Arial" w:cs="Arial"/>
          <w:sz w:val="20"/>
        </w:rPr>
      </w:pPr>
      <w:r w:rsidRPr="785AAFFD">
        <w:rPr>
          <w:sz w:val="20"/>
        </w:rPr>
        <w:t>Soweit gesetzlich vorgeschrieben, bestellt der</w:t>
      </w:r>
      <w:r w:rsidRPr="785AAFFD">
        <w:rPr>
          <w:rFonts w:eastAsia="Arial" w:cs="Arial"/>
          <w:sz w:val="20"/>
        </w:rPr>
        <w:t xml:space="preserve"> </w:t>
      </w:r>
      <w:r w:rsidRPr="785AAFFD">
        <w:rPr>
          <w:sz w:val="20"/>
        </w:rPr>
        <w:t>Auftragsverarbeiter einen Beauftragten für den Datenschutz. Die Kontaktdaten des Beauftragten für den Datenschutz werden dem</w:t>
      </w:r>
      <w:r w:rsidRPr="785AAFFD">
        <w:rPr>
          <w:rFonts w:eastAsia="Arial" w:cs="Arial"/>
          <w:sz w:val="20"/>
        </w:rPr>
        <w:t xml:space="preserve"> </w:t>
      </w:r>
      <w:r w:rsidRPr="785AAFFD">
        <w:rPr>
          <w:sz w:val="20"/>
        </w:rPr>
        <w:t>Verantwortlichen zum Zweck der direkten Kontaktaufnahme mitgeteilt.</w:t>
      </w:r>
    </w:p>
    <w:p w14:paraId="46670BDE" w14:textId="1E28C937" w:rsidR="0052558A" w:rsidRPr="0052558A" w:rsidRDefault="785AAFFD" w:rsidP="785AAFFD">
      <w:pPr>
        <w:keepNext/>
        <w:keepLines/>
        <w:numPr>
          <w:ilvl w:val="0"/>
          <w:numId w:val="1"/>
        </w:numPr>
        <w:spacing w:after="120" w:line="280" w:lineRule="atLeast"/>
        <w:ind w:left="426" w:hanging="386"/>
        <w:jc w:val="both"/>
        <w:rPr>
          <w:rFonts w:eastAsia="Arial" w:cs="Arial"/>
          <w:sz w:val="20"/>
        </w:rPr>
      </w:pPr>
      <w:r w:rsidRPr="785AAFFD">
        <w:rPr>
          <w:sz w:val="20"/>
        </w:rPr>
        <w:lastRenderedPageBreak/>
        <w:t>Der</w:t>
      </w:r>
      <w:r w:rsidRPr="785AAFFD">
        <w:rPr>
          <w:rFonts w:eastAsia="Arial" w:cs="Arial"/>
          <w:sz w:val="20"/>
        </w:rPr>
        <w:t xml:space="preserve"> </w:t>
      </w:r>
      <w:r w:rsidRPr="785AAFFD">
        <w:rPr>
          <w:sz w:val="20"/>
        </w:rPr>
        <w:t>Auftragsverarbeiter darf die ihm zur Verfügung gestellten personenbezogenen Daten ausschließlich im Gebiet der Bundesrepublik Deutschland, in einem Mitgliedsstaat der Europäischen Union oder in einem anderen Vertragsstaat des Abkommens über den Europäischen Wirtschaftsraum verarbeiten. Die Verarbeitung von personenbezogenen Daten in einem Drittland bedarf der vorherigen Zustimmung des</w:t>
      </w:r>
      <w:r w:rsidRPr="785AAFFD">
        <w:rPr>
          <w:rFonts w:eastAsia="Arial" w:cs="Arial"/>
          <w:sz w:val="20"/>
        </w:rPr>
        <w:t xml:space="preserve"> </w:t>
      </w:r>
      <w:r w:rsidRPr="785AAFFD">
        <w:rPr>
          <w:sz w:val="20"/>
        </w:rPr>
        <w:t>Verantwortlichen und darf nur erfolgen, wenn die besonderen gesetzlichen Voraussetzungen erfüllt sind.</w:t>
      </w:r>
    </w:p>
    <w:p w14:paraId="7A3F226E" w14:textId="3E8B7F61" w:rsidR="0052558A" w:rsidRPr="00F57C80" w:rsidRDefault="785AAFFD" w:rsidP="785AAFFD">
      <w:pPr>
        <w:numPr>
          <w:ilvl w:val="0"/>
          <w:numId w:val="1"/>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w:t>
      </w:r>
      <w:r w:rsidRPr="785AAFFD">
        <w:rPr>
          <w:rFonts w:eastAsia="Arial" w:cs="Arial"/>
          <w:sz w:val="20"/>
        </w:rPr>
        <w:t xml:space="preserve"> </w:t>
      </w:r>
      <w:r w:rsidRPr="785AAFFD">
        <w:rPr>
          <w:sz w:val="20"/>
        </w:rPr>
        <w:t>unterstützt den</w:t>
      </w:r>
      <w:r w:rsidRPr="785AAFFD">
        <w:rPr>
          <w:rFonts w:eastAsia="Arial" w:cs="Arial"/>
          <w:sz w:val="20"/>
        </w:rPr>
        <w:t xml:space="preserve"> </w:t>
      </w:r>
      <w:r w:rsidRPr="785AAFFD">
        <w:rPr>
          <w:sz w:val="20"/>
        </w:rPr>
        <w:t>Verantwortlichen mit geeigneten technischen und organisatorischen Maßnahmen, damit dieser</w:t>
      </w:r>
      <w:r w:rsidRPr="785AAFFD">
        <w:rPr>
          <w:rFonts w:eastAsia="Arial" w:cs="Arial"/>
          <w:sz w:val="20"/>
        </w:rPr>
        <w:t xml:space="preserve"> </w:t>
      </w:r>
      <w:r w:rsidRPr="785AAFFD">
        <w:rPr>
          <w:sz w:val="20"/>
        </w:rPr>
        <w:t>seine bestehenden Pflichten gegenüber der betroffenen Person erfüllen kann, z.B. die Information und Auskunft an die betroffene Person, die Berichtigung oder Löschung von Daten, die Einschränkung der Verarbeitung oder das Recht auf Datenübertragbarkeit und Widerspruch. Der</w:t>
      </w:r>
      <w:r w:rsidRPr="785AAFFD">
        <w:rPr>
          <w:rFonts w:eastAsia="Arial" w:cs="Arial"/>
          <w:sz w:val="20"/>
        </w:rPr>
        <w:t xml:space="preserve"> </w:t>
      </w:r>
      <w:r w:rsidRPr="785AAFFD">
        <w:rPr>
          <w:sz w:val="20"/>
        </w:rPr>
        <w:t>Auftragsverarbeiter benennt einen Ansprechpartner, der den</w:t>
      </w:r>
      <w:r w:rsidRPr="785AAFFD">
        <w:rPr>
          <w:rFonts w:eastAsia="Arial" w:cs="Arial"/>
          <w:sz w:val="20"/>
        </w:rPr>
        <w:t xml:space="preserve"> </w:t>
      </w:r>
      <w:r w:rsidRPr="785AAFFD">
        <w:rPr>
          <w:sz w:val="20"/>
        </w:rPr>
        <w:t>Verantwortlichen bei der Erfüllung von gesetzlichen Informations- und Auskunftspflichten, die im Zusammenhang mit der Auftragsverarbeitung entstehen, unterstützt und teilt dem</w:t>
      </w:r>
      <w:r w:rsidRPr="785AAFFD">
        <w:rPr>
          <w:rFonts w:eastAsia="Arial" w:cs="Arial"/>
          <w:sz w:val="20"/>
        </w:rPr>
        <w:t xml:space="preserve"> </w:t>
      </w:r>
      <w:r w:rsidRPr="785AAFFD">
        <w:rPr>
          <w:sz w:val="20"/>
        </w:rPr>
        <w:t>Verantwortlichen dessen Kontaktdaten unverzüglich mit. Soweit der</w:t>
      </w:r>
      <w:r w:rsidRPr="785AAFFD">
        <w:rPr>
          <w:rFonts w:eastAsia="Arial" w:cs="Arial"/>
          <w:sz w:val="20"/>
        </w:rPr>
        <w:t xml:space="preserve"> </w:t>
      </w:r>
      <w:r w:rsidRPr="785AAFFD">
        <w:rPr>
          <w:sz w:val="20"/>
        </w:rPr>
        <w:t>Verantwortliche besonderen gesetzlichen Informationspflichten bei unrechtmäßiger Kenntniserlangung von Daten unterliegt, unterstützt der</w:t>
      </w:r>
      <w:r w:rsidRPr="785AAFFD">
        <w:rPr>
          <w:rFonts w:eastAsia="Arial" w:cs="Arial"/>
          <w:sz w:val="20"/>
        </w:rPr>
        <w:t xml:space="preserve"> </w:t>
      </w:r>
      <w:r w:rsidRPr="785AAFFD">
        <w:rPr>
          <w:sz w:val="20"/>
        </w:rPr>
        <w:t>Auftragsverarbeiter den</w:t>
      </w:r>
      <w:r w:rsidRPr="785AAFFD">
        <w:rPr>
          <w:rFonts w:eastAsia="Arial" w:cs="Arial"/>
          <w:sz w:val="20"/>
        </w:rPr>
        <w:t xml:space="preserve"> </w:t>
      </w:r>
      <w:r w:rsidRPr="785AAFFD">
        <w:rPr>
          <w:sz w:val="20"/>
        </w:rPr>
        <w:t>Verantwortlichen hierbei. Auskünfte an</w:t>
      </w:r>
      <w:r w:rsidRPr="785AAFFD">
        <w:rPr>
          <w:rFonts w:eastAsia="Arial" w:cs="Arial"/>
          <w:sz w:val="20"/>
        </w:rPr>
        <w:t xml:space="preserve"> </w:t>
      </w:r>
      <w:r w:rsidRPr="785AAFFD">
        <w:rPr>
          <w:sz w:val="20"/>
        </w:rPr>
        <w:t>die betroffene Person oder Dritte darf der</w:t>
      </w:r>
      <w:r w:rsidRPr="785AAFFD">
        <w:rPr>
          <w:rFonts w:eastAsia="Arial" w:cs="Arial"/>
          <w:sz w:val="20"/>
        </w:rPr>
        <w:t xml:space="preserve"> </w:t>
      </w:r>
      <w:r w:rsidRPr="785AAFFD">
        <w:rPr>
          <w:sz w:val="20"/>
        </w:rPr>
        <w:t>Auftragsverarbeiter nur nach vorheriger Weisung des</w:t>
      </w:r>
      <w:r w:rsidRPr="785AAFFD">
        <w:rPr>
          <w:rFonts w:eastAsia="Arial" w:cs="Arial"/>
          <w:sz w:val="20"/>
        </w:rPr>
        <w:t xml:space="preserve"> </w:t>
      </w:r>
      <w:r w:rsidRPr="785AAFFD">
        <w:rPr>
          <w:sz w:val="20"/>
        </w:rPr>
        <w:t>Verantwortlichen erteilen. Soweit eine</w:t>
      </w:r>
      <w:r w:rsidRPr="785AAFFD">
        <w:rPr>
          <w:rFonts w:eastAsia="Arial" w:cs="Arial"/>
          <w:sz w:val="20"/>
        </w:rPr>
        <w:t xml:space="preserve"> </w:t>
      </w:r>
      <w:r w:rsidRPr="785AAFFD">
        <w:rPr>
          <w:sz w:val="20"/>
        </w:rPr>
        <w:t>betroffene Person</w:t>
      </w:r>
      <w:r w:rsidRPr="785AAFFD">
        <w:rPr>
          <w:rFonts w:eastAsia="Arial" w:cs="Arial"/>
          <w:sz w:val="20"/>
        </w:rPr>
        <w:t xml:space="preserve"> </w:t>
      </w:r>
      <w:r w:rsidRPr="785AAFFD">
        <w:rPr>
          <w:sz w:val="20"/>
        </w:rPr>
        <w:t>ihre datenschutzrechtlichen Rechte unmittelbar gegenüber dem</w:t>
      </w:r>
      <w:r w:rsidRPr="785AAFFD">
        <w:rPr>
          <w:rFonts w:eastAsia="Arial" w:cs="Arial"/>
          <w:sz w:val="20"/>
        </w:rPr>
        <w:t xml:space="preserve"> </w:t>
      </w:r>
      <w:r w:rsidRPr="785AAFFD">
        <w:rPr>
          <w:sz w:val="20"/>
        </w:rPr>
        <w:t>Auftragsverarbeiter geltend macht, wird der</w:t>
      </w:r>
      <w:r w:rsidRPr="785AAFFD">
        <w:rPr>
          <w:rFonts w:eastAsia="Arial" w:cs="Arial"/>
          <w:sz w:val="20"/>
        </w:rPr>
        <w:t xml:space="preserve"> </w:t>
      </w:r>
      <w:r w:rsidRPr="785AAFFD">
        <w:rPr>
          <w:sz w:val="20"/>
        </w:rPr>
        <w:t>Auftragsverarbeiter dieses Ersuchen unverzüglich an den</w:t>
      </w:r>
      <w:r w:rsidRPr="785AAFFD">
        <w:rPr>
          <w:rFonts w:eastAsia="Arial" w:cs="Arial"/>
          <w:sz w:val="20"/>
        </w:rPr>
        <w:t xml:space="preserve"> </w:t>
      </w:r>
      <w:r w:rsidRPr="785AAFFD">
        <w:rPr>
          <w:sz w:val="20"/>
        </w:rPr>
        <w:t>Verantwortlichen weiterleiten.</w:t>
      </w:r>
    </w:p>
    <w:p w14:paraId="6318CD8B" w14:textId="77777777" w:rsidR="0052558A" w:rsidRPr="00907B5A" w:rsidRDefault="785AAFFD" w:rsidP="785AAFFD">
      <w:pPr>
        <w:spacing w:before="240" w:after="120" w:line="280" w:lineRule="atLeast"/>
        <w:jc w:val="both"/>
        <w:rPr>
          <w:rFonts w:eastAsia="Arial" w:cs="Arial"/>
          <w:b/>
          <w:bCs/>
          <w:sz w:val="20"/>
        </w:rPr>
      </w:pPr>
      <w:r w:rsidRPr="785AAFFD">
        <w:rPr>
          <w:b/>
          <w:bCs/>
          <w:sz w:val="20"/>
        </w:rPr>
        <w:t>§ 5 Berechtigung zur Begründung von Unterauftragsverhältnissen</w:t>
      </w:r>
    </w:p>
    <w:p w14:paraId="0C26246D" w14:textId="0F53FE44" w:rsidR="00DA084E" w:rsidRDefault="785AAFFD" w:rsidP="785AAFFD">
      <w:pPr>
        <w:numPr>
          <w:ilvl w:val="0"/>
          <w:numId w:val="11"/>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darf Unterauftragnehmer nur beauftragen, wenn er den</w:t>
      </w:r>
      <w:r w:rsidRPr="785AAFFD">
        <w:rPr>
          <w:rFonts w:eastAsia="Arial" w:cs="Arial"/>
          <w:sz w:val="20"/>
        </w:rPr>
        <w:t xml:space="preserve"> </w:t>
      </w:r>
      <w:r w:rsidRPr="785AAFFD">
        <w:rPr>
          <w:sz w:val="20"/>
        </w:rPr>
        <w:t>Verantwortlichen immer über jede beabsichtigte Änderung in Bezug auf die Hinzuziehung oder die Ersetzung anderer Auftragsverarbeiter informiert, wodurch der</w:t>
      </w:r>
      <w:r w:rsidRPr="785AAFFD">
        <w:rPr>
          <w:rFonts w:eastAsia="Arial" w:cs="Arial"/>
          <w:sz w:val="20"/>
        </w:rPr>
        <w:t xml:space="preserve"> </w:t>
      </w:r>
      <w:r w:rsidRPr="785AAFFD">
        <w:rPr>
          <w:sz w:val="20"/>
        </w:rPr>
        <w:t>Verantwortliche die Möglichkeit erhält, gegen derartige Änderungen Einspruch zu erheben. Der Einspruch darf nur aus wichtigem Grund erfolgen.</w:t>
      </w:r>
    </w:p>
    <w:p w14:paraId="2E50331B" w14:textId="0154F98F" w:rsidR="00C77AF3" w:rsidRPr="00C77AF3" w:rsidRDefault="785AAFFD" w:rsidP="785AAFFD">
      <w:pPr>
        <w:numPr>
          <w:ilvl w:val="0"/>
          <w:numId w:val="11"/>
        </w:numPr>
        <w:spacing w:after="120" w:line="280" w:lineRule="atLeast"/>
        <w:ind w:left="426"/>
        <w:jc w:val="both"/>
        <w:rPr>
          <w:rFonts w:eastAsia="Arial" w:cs="Arial"/>
          <w:sz w:val="20"/>
        </w:rPr>
      </w:pPr>
      <w:r w:rsidRPr="785AAFFD">
        <w:rPr>
          <w:sz w:val="20"/>
        </w:rPr>
        <w:t>Ein Unterauftragsverhältnis liegt insbesondere vor, wenn der</w:t>
      </w:r>
      <w:r w:rsidRPr="785AAFFD">
        <w:rPr>
          <w:rFonts w:eastAsia="Arial" w:cs="Arial"/>
          <w:sz w:val="20"/>
        </w:rPr>
        <w:t xml:space="preserve"> </w:t>
      </w:r>
      <w:r w:rsidRPr="785AAFFD">
        <w:rPr>
          <w:sz w:val="20"/>
        </w:rPr>
        <w:t>Auftragsverarbeiter</w:t>
      </w:r>
      <w:r w:rsidRPr="785AAFFD">
        <w:rPr>
          <w:rFonts w:eastAsia="Arial" w:cs="Arial"/>
          <w:sz w:val="20"/>
        </w:rPr>
        <w:t xml:space="preserve"> </w:t>
      </w:r>
      <w:r w:rsidRPr="785AAFFD">
        <w:rPr>
          <w:sz w:val="20"/>
        </w:rPr>
        <w:t>weitere Auftragnehmer in Teilen oder im Ganzen mit Leistungen beauftragt, auf die sich dieser Vertrag bezieht</w:t>
      </w:r>
      <w:r w:rsidRPr="785AAFFD">
        <w:rPr>
          <w:rFonts w:eastAsia="Arial" w:cs="Arial"/>
          <w:sz w:val="20"/>
        </w:rPr>
        <w:t>.</w:t>
      </w:r>
      <w:r w:rsidRPr="785AAFFD">
        <w:rPr>
          <w:sz w:val="20"/>
        </w:rPr>
        <w:t xml:space="preserve"> Nicht als Unterauftragsverhältnisse im Sinne dieser Regelung sind solche Dienstleistungen zu verstehen, die der</w:t>
      </w:r>
      <w:r w:rsidRPr="785AAFFD">
        <w:rPr>
          <w:rFonts w:eastAsia="Arial" w:cs="Arial"/>
          <w:sz w:val="20"/>
        </w:rPr>
        <w:t xml:space="preserve"> </w:t>
      </w:r>
      <w:r w:rsidRPr="785AAFFD">
        <w:rPr>
          <w:sz w:val="20"/>
        </w:rPr>
        <w:t>Auftragsverarbeiter bei Dritten als Nebenleistung zur Unterstützung bei der Auftragsdurchführung in Anspruch nimmt. Dazu zählen z.B. Telekommunikationsleistungen oder Reinigungskräfte. Der</w:t>
      </w:r>
      <w:r w:rsidRPr="785AAFFD">
        <w:rPr>
          <w:rFonts w:eastAsia="Arial" w:cs="Arial"/>
          <w:sz w:val="20"/>
        </w:rPr>
        <w:t xml:space="preserve"> </w:t>
      </w:r>
      <w:r w:rsidRPr="785AAFFD">
        <w:rPr>
          <w:sz w:val="20"/>
        </w:rPr>
        <w:t>Auftragsverarbeiter ist jedoch verpflichtet, zur Gewährleistung des Schutzes und der Sicherheit der Daten den</w:t>
      </w:r>
      <w:r w:rsidRPr="785AAFFD">
        <w:rPr>
          <w:rFonts w:eastAsia="Arial" w:cs="Arial"/>
          <w:sz w:val="20"/>
        </w:rPr>
        <w:t xml:space="preserve"> </w:t>
      </w:r>
      <w:r w:rsidRPr="785AAFFD">
        <w:rPr>
          <w:sz w:val="20"/>
        </w:rPr>
        <w:t>Verantwortlichen auch bei fremd vergebenen Nebenleistungen angemessene und gesetzeskonforme vertragliche Vereinbarungen zu treffen sowie Kontrollmaßnahmen zu ergreifen.</w:t>
      </w:r>
    </w:p>
    <w:p w14:paraId="55C54D8D" w14:textId="481606D9" w:rsidR="00505546" w:rsidRPr="00DA084E" w:rsidRDefault="785AAFFD" w:rsidP="785AAFFD">
      <w:pPr>
        <w:numPr>
          <w:ilvl w:val="0"/>
          <w:numId w:val="11"/>
        </w:numPr>
        <w:spacing w:after="120" w:line="280" w:lineRule="atLeast"/>
        <w:ind w:left="426"/>
        <w:jc w:val="both"/>
        <w:rPr>
          <w:rFonts w:eastAsia="Arial" w:cs="Arial"/>
          <w:sz w:val="20"/>
        </w:rPr>
      </w:pPr>
      <w:r w:rsidRPr="785AAFFD">
        <w:rPr>
          <w:sz w:val="20"/>
        </w:rPr>
        <w:t>Ein Zugriff auf Daten darf durch den Unterauftragnehmer erst dann erfolgen, wenn der</w:t>
      </w:r>
      <w:r w:rsidRPr="785AAFFD">
        <w:rPr>
          <w:rFonts w:eastAsia="Arial" w:cs="Arial"/>
          <w:sz w:val="20"/>
        </w:rPr>
        <w:t xml:space="preserve"> </w:t>
      </w:r>
      <w:r w:rsidRPr="785AAFFD">
        <w:rPr>
          <w:sz w:val="20"/>
        </w:rPr>
        <w:t>Auftragsverarbeiter</w:t>
      </w:r>
      <w:r w:rsidRPr="785AAFFD">
        <w:rPr>
          <w:rFonts w:eastAsia="Arial" w:cs="Arial"/>
          <w:sz w:val="20"/>
        </w:rPr>
        <w:t xml:space="preserve"> </w:t>
      </w:r>
      <w:r w:rsidRPr="785AAFFD">
        <w:rPr>
          <w:sz w:val="20"/>
        </w:rPr>
        <w:t xml:space="preserve">durch einen schriftlichen Vertrag sicherstellt, dass die in diesem Vertrag vereinbarten Regelungen auch gegenüber den Unterauftragnehmern gelten, wobei insbesondere hinreichende Garantien dafür geboten werden müssen, dass die geeigneten technischen und organisatorischen Maßnahmen so durchgeführt werden, dass die Verarbeitung entsprechend den datenschutzrechtlichen Vorschriften erfolgt. </w:t>
      </w:r>
    </w:p>
    <w:p w14:paraId="0D3D03A6" w14:textId="0BC20C64" w:rsidR="00FF54D3" w:rsidRPr="00563A08" w:rsidRDefault="785AAFFD" w:rsidP="785AAFFD">
      <w:pPr>
        <w:numPr>
          <w:ilvl w:val="0"/>
          <w:numId w:val="11"/>
        </w:numPr>
        <w:spacing w:after="120" w:line="280" w:lineRule="atLeast"/>
        <w:ind w:left="426"/>
        <w:jc w:val="both"/>
        <w:rPr>
          <w:rFonts w:eastAsia="Arial" w:cs="Arial"/>
          <w:sz w:val="20"/>
        </w:rPr>
      </w:pPr>
      <w:r w:rsidRPr="785AAFFD">
        <w:rPr>
          <w:sz w:val="20"/>
        </w:rPr>
        <w:t xml:space="preserve">Die Inanspruchnahme der in Anhang 2 zum Zeitpunkt der Vertragsunterzeichnung aufgeführten Unterauftragnehmer gilt als genehmigt, sofern die in § 5 Abs. 3 dieses Vertrages genannten Voraussetzungen umgesetzt werden. </w:t>
      </w:r>
    </w:p>
    <w:p w14:paraId="2E6204D6" w14:textId="01605B8A" w:rsidR="00563A08" w:rsidRDefault="00563A08" w:rsidP="00563A08">
      <w:pPr>
        <w:spacing w:after="120" w:line="280" w:lineRule="atLeast"/>
        <w:jc w:val="both"/>
        <w:rPr>
          <w:sz w:val="20"/>
        </w:rPr>
      </w:pPr>
    </w:p>
    <w:p w14:paraId="68A46FC8" w14:textId="77777777" w:rsidR="00563A08" w:rsidRPr="00FF54D3" w:rsidRDefault="00563A08" w:rsidP="00563A08">
      <w:pPr>
        <w:spacing w:after="120" w:line="280" w:lineRule="atLeast"/>
        <w:jc w:val="both"/>
        <w:rPr>
          <w:rFonts w:eastAsia="Arial" w:cs="Arial"/>
          <w:sz w:val="20"/>
        </w:rPr>
      </w:pPr>
    </w:p>
    <w:p w14:paraId="78C1C095" w14:textId="695D5FF9" w:rsidR="00D22AF9" w:rsidRDefault="785AAFFD" w:rsidP="785AAFFD">
      <w:pPr>
        <w:spacing w:before="240" w:after="120" w:line="280" w:lineRule="atLeast"/>
        <w:jc w:val="both"/>
        <w:rPr>
          <w:rFonts w:eastAsia="Arial" w:cs="Arial"/>
          <w:sz w:val="20"/>
        </w:rPr>
      </w:pPr>
      <w:r w:rsidRPr="785AAFFD">
        <w:rPr>
          <w:b/>
          <w:bCs/>
          <w:sz w:val="20"/>
        </w:rPr>
        <w:lastRenderedPageBreak/>
        <w:t>§ 6 Kontrollrechte des</w:t>
      </w:r>
      <w:r w:rsidRPr="785AAFFD">
        <w:rPr>
          <w:rFonts w:eastAsia="Arial" w:cs="Arial"/>
          <w:b/>
          <w:bCs/>
          <w:sz w:val="20"/>
        </w:rPr>
        <w:t xml:space="preserve"> </w:t>
      </w:r>
      <w:r w:rsidRPr="785AAFFD">
        <w:rPr>
          <w:b/>
          <w:bCs/>
          <w:sz w:val="20"/>
        </w:rPr>
        <w:t>Verantwortlichen</w:t>
      </w:r>
    </w:p>
    <w:p w14:paraId="3C0606B2" w14:textId="3AEAF995" w:rsidR="0052558A" w:rsidRDefault="785AAFFD" w:rsidP="785AAFFD">
      <w:pPr>
        <w:spacing w:after="120" w:line="280" w:lineRule="atLeast"/>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erklärt sich damit einverstanden, dass der</w:t>
      </w:r>
      <w:r w:rsidRPr="785AAFFD">
        <w:rPr>
          <w:rFonts w:eastAsia="Arial" w:cs="Arial"/>
          <w:sz w:val="20"/>
        </w:rPr>
        <w:t xml:space="preserve"> </w:t>
      </w:r>
      <w:r w:rsidRPr="785AAFFD">
        <w:rPr>
          <w:sz w:val="20"/>
        </w:rPr>
        <w:t>Verantwortliche oder eine von ihm beauftragte Person berechtigt ist, die Einhaltung der Vorschriften über den Datenschutz und der vertraglichen Vereinbarungen im erforderlichen Umfang zu kontrollieren, insbesondere durch die Einholung von Auskünften und Anforderung von relevanten Unterlagen, die Einsichtnahme in die Verarbeitungsprogramme oder durch Zutritt zu den Arbeitsräumen des</w:t>
      </w:r>
      <w:r w:rsidRPr="785AAFFD">
        <w:rPr>
          <w:rFonts w:eastAsia="Arial" w:cs="Arial"/>
          <w:sz w:val="20"/>
        </w:rPr>
        <w:t xml:space="preserve"> </w:t>
      </w:r>
      <w:r w:rsidRPr="785AAFFD">
        <w:rPr>
          <w:sz w:val="20"/>
        </w:rPr>
        <w:t>Auftragsverarbeiters zu den ausgewiesenen Geschäftszeiten nach vorheriger Anmeldung. Durch geeignete und gültige Zertifikate zur IT-Sicherheit (z.B. IT-Grundschutz, ISO 27001) kann auch der Nachweis einer ordnungsgemäßen Verarbeitung erbracht werden, sofern hierzu auch der jeweilige Gegenstand der Zertifizierung auf die Auftragsverarbeitung im konkreten Fall zutrifft. Die Vorlage eines relevanten Zertifikats ersetzt jedoch nicht die Pflicht des</w:t>
      </w:r>
      <w:r w:rsidRPr="785AAFFD">
        <w:rPr>
          <w:rFonts w:eastAsia="Arial" w:cs="Arial"/>
          <w:sz w:val="20"/>
        </w:rPr>
        <w:t xml:space="preserve"> </w:t>
      </w:r>
      <w:r w:rsidRPr="785AAFFD">
        <w:rPr>
          <w:sz w:val="20"/>
        </w:rPr>
        <w:t>Auftragsverarbeiters zur Dokumentation der Sicherheitsmaßnahmen im Sinne des § 3 dieser Vereinbarung.</w:t>
      </w:r>
    </w:p>
    <w:p w14:paraId="4E3BAA2A" w14:textId="229ED2ED" w:rsidR="0052558A" w:rsidRPr="00907B5A" w:rsidRDefault="785AAFFD" w:rsidP="785AAFFD">
      <w:pPr>
        <w:spacing w:before="240" w:after="120" w:line="280" w:lineRule="atLeast"/>
        <w:jc w:val="both"/>
        <w:outlineLvl w:val="0"/>
        <w:rPr>
          <w:rFonts w:eastAsia="Arial" w:cs="Arial"/>
          <w:b/>
          <w:bCs/>
          <w:sz w:val="20"/>
        </w:rPr>
      </w:pPr>
      <w:r w:rsidRPr="785AAFFD">
        <w:rPr>
          <w:b/>
          <w:bCs/>
          <w:sz w:val="20"/>
        </w:rPr>
        <w:t>§ 7 Mitzuteilende Verstöße des</w:t>
      </w:r>
      <w:r w:rsidRPr="785AAFFD">
        <w:rPr>
          <w:rFonts w:eastAsia="Arial" w:cs="Arial"/>
          <w:b/>
          <w:bCs/>
          <w:sz w:val="20"/>
        </w:rPr>
        <w:t xml:space="preserve"> </w:t>
      </w:r>
      <w:r w:rsidRPr="785AAFFD">
        <w:rPr>
          <w:b/>
          <w:bCs/>
          <w:sz w:val="20"/>
        </w:rPr>
        <w:t>Auftragsverarbeiters</w:t>
      </w:r>
    </w:p>
    <w:p w14:paraId="61FBDC61" w14:textId="50B4DE8E" w:rsidR="0052558A" w:rsidRPr="00CC6D97" w:rsidRDefault="785AAFFD" w:rsidP="785AAFFD">
      <w:pPr>
        <w:spacing w:after="120" w:line="280" w:lineRule="atLeast"/>
        <w:jc w:val="both"/>
        <w:rPr>
          <w:rFonts w:eastAsia="Arial" w:cs="Arial"/>
          <w:sz w:val="20"/>
        </w:rPr>
      </w:pPr>
      <w:r w:rsidRPr="785AAFFD">
        <w:rPr>
          <w:sz w:val="20"/>
        </w:rPr>
        <w:t>Der</w:t>
      </w:r>
      <w:r w:rsidRPr="785AAFFD">
        <w:rPr>
          <w:rFonts w:eastAsia="Arial" w:cs="Arial"/>
          <w:sz w:val="20"/>
        </w:rPr>
        <w:t xml:space="preserve"> </w:t>
      </w:r>
      <w:r w:rsidRPr="785AAFFD">
        <w:rPr>
          <w:sz w:val="20"/>
        </w:rPr>
        <w:t>Auftragsverarbeiter unterrichtet den</w:t>
      </w:r>
      <w:r w:rsidRPr="785AAFFD">
        <w:rPr>
          <w:rFonts w:eastAsia="Arial" w:cs="Arial"/>
          <w:sz w:val="20"/>
        </w:rPr>
        <w:t xml:space="preserve"> </w:t>
      </w:r>
      <w:r w:rsidRPr="785AAFFD">
        <w:rPr>
          <w:sz w:val="20"/>
        </w:rPr>
        <w:t>Verantwortlichen unverzüglich über Störungen des Betriebsablaufs, die Gefahren für die Daten des</w:t>
      </w:r>
      <w:r w:rsidRPr="785AAFFD">
        <w:rPr>
          <w:rFonts w:eastAsia="Arial" w:cs="Arial"/>
          <w:sz w:val="20"/>
        </w:rPr>
        <w:t xml:space="preserve"> </w:t>
      </w:r>
      <w:r w:rsidRPr="785AAFFD">
        <w:rPr>
          <w:sz w:val="20"/>
        </w:rPr>
        <w:t>Verantwortlichen mit sich bringen</w:t>
      </w:r>
      <w:r w:rsidRPr="785AAFFD">
        <w:rPr>
          <w:rFonts w:eastAsia="Arial" w:cs="Arial"/>
          <w:sz w:val="20"/>
        </w:rPr>
        <w:t>,</w:t>
      </w:r>
      <w:r w:rsidRPr="785AAFFD">
        <w:rPr>
          <w:sz w:val="20"/>
        </w:rPr>
        <w:t xml:space="preserve"> sowie bei Verdacht auf Datenschutzverletzungen im Zusammenhang mit den Daten des</w:t>
      </w:r>
      <w:r w:rsidRPr="785AAFFD">
        <w:rPr>
          <w:rFonts w:eastAsia="Arial" w:cs="Arial"/>
          <w:sz w:val="20"/>
        </w:rPr>
        <w:t xml:space="preserve"> </w:t>
      </w:r>
      <w:r w:rsidRPr="785AAFFD">
        <w:rPr>
          <w:sz w:val="20"/>
        </w:rPr>
        <w:t>Verantwortlichen. Gleiches gilt, wenn der</w:t>
      </w:r>
      <w:r w:rsidRPr="785AAFFD">
        <w:rPr>
          <w:rFonts w:eastAsia="Arial" w:cs="Arial"/>
          <w:sz w:val="20"/>
        </w:rPr>
        <w:t xml:space="preserve"> </w:t>
      </w:r>
      <w:r w:rsidRPr="785AAFFD">
        <w:rPr>
          <w:sz w:val="20"/>
        </w:rPr>
        <w:t>Auftragsverarbeiter feststellt, dass die bei ihm getroffenen Sicherheitsmaßnahmen den gesetzlichen Anforderungen nicht genügen. Dem</w:t>
      </w:r>
      <w:r w:rsidRPr="785AAFFD">
        <w:rPr>
          <w:rFonts w:eastAsia="Arial" w:cs="Arial"/>
          <w:sz w:val="20"/>
        </w:rPr>
        <w:t xml:space="preserve"> </w:t>
      </w:r>
      <w:r w:rsidRPr="785AAFFD">
        <w:rPr>
          <w:sz w:val="20"/>
        </w:rPr>
        <w:t>Auftragsverarbeiter ist bekannt, dass der</w:t>
      </w:r>
      <w:r w:rsidRPr="785AAFFD">
        <w:rPr>
          <w:rFonts w:eastAsia="Arial" w:cs="Arial"/>
          <w:sz w:val="20"/>
        </w:rPr>
        <w:t xml:space="preserve"> </w:t>
      </w:r>
      <w:r w:rsidRPr="785AAFFD">
        <w:rPr>
          <w:sz w:val="20"/>
        </w:rPr>
        <w:t>Verantwortliche</w:t>
      </w:r>
      <w:r w:rsidRPr="785AAFFD">
        <w:rPr>
          <w:rFonts w:eastAsia="Arial" w:cs="Arial"/>
          <w:sz w:val="20"/>
        </w:rPr>
        <w:t xml:space="preserve"> </w:t>
      </w:r>
      <w:r w:rsidRPr="785AAFFD">
        <w:rPr>
          <w:sz w:val="20"/>
        </w:rPr>
        <w:t>verpflichtet ist, umfassend alle Verletzungen des Schutzes personenbezogener Daten zu dokumentieren und ggf. den Aufsichtsbehörden bzw. der betroffenen Person unverzüglich zu melden. Sofern es zu solchen Verletzungen gekommen ist, wird der</w:t>
      </w:r>
      <w:r w:rsidRPr="785AAFFD">
        <w:rPr>
          <w:rFonts w:eastAsia="Arial" w:cs="Arial"/>
          <w:sz w:val="20"/>
        </w:rPr>
        <w:t xml:space="preserve"> </w:t>
      </w:r>
      <w:r w:rsidRPr="785AAFFD">
        <w:rPr>
          <w:sz w:val="20"/>
        </w:rPr>
        <w:t>Auftragsverarbeiter</w:t>
      </w:r>
      <w:r w:rsidRPr="785AAFFD">
        <w:rPr>
          <w:rFonts w:eastAsia="Arial" w:cs="Arial"/>
          <w:sz w:val="20"/>
        </w:rPr>
        <w:t xml:space="preserve"> </w:t>
      </w:r>
      <w:r w:rsidRPr="785AAFFD">
        <w:rPr>
          <w:sz w:val="20"/>
        </w:rPr>
        <w:t>den</w:t>
      </w:r>
      <w:r w:rsidRPr="785AAFFD">
        <w:rPr>
          <w:rFonts w:eastAsia="Arial" w:cs="Arial"/>
          <w:sz w:val="20"/>
        </w:rPr>
        <w:t xml:space="preserve"> </w:t>
      </w:r>
      <w:r w:rsidRPr="785AAFFD">
        <w:rPr>
          <w:sz w:val="20"/>
        </w:rPr>
        <w:t>Verantwortlichen bei der Einhaltung seiner</w:t>
      </w:r>
      <w:r w:rsidRPr="785AAFFD">
        <w:rPr>
          <w:rFonts w:eastAsia="Arial" w:cs="Arial"/>
          <w:sz w:val="20"/>
        </w:rPr>
        <w:t xml:space="preserve"> </w:t>
      </w:r>
      <w:r w:rsidRPr="785AAFFD">
        <w:rPr>
          <w:sz w:val="20"/>
        </w:rPr>
        <w:t>Meldepflichten unterstützen. Er wird die Verletzungen dem</w:t>
      </w:r>
      <w:r w:rsidRPr="785AAFFD">
        <w:rPr>
          <w:rFonts w:eastAsia="Arial" w:cs="Arial"/>
          <w:sz w:val="20"/>
        </w:rPr>
        <w:t xml:space="preserve"> </w:t>
      </w:r>
      <w:r w:rsidRPr="785AAFFD">
        <w:rPr>
          <w:sz w:val="20"/>
        </w:rPr>
        <w:t>Verantwortlichen</w:t>
      </w:r>
      <w:r w:rsidRPr="785AAFFD">
        <w:rPr>
          <w:rFonts w:eastAsia="Arial" w:cs="Arial"/>
          <w:sz w:val="20"/>
        </w:rPr>
        <w:t xml:space="preserve"> </w:t>
      </w:r>
      <w:r w:rsidRPr="785AAFFD">
        <w:rPr>
          <w:sz w:val="20"/>
        </w:rPr>
        <w:t>unverzüglich melden und hierbei zumindest folgende Informationen mitteilen:</w:t>
      </w:r>
    </w:p>
    <w:p w14:paraId="16426E40" w14:textId="77777777" w:rsidR="0052558A" w:rsidRDefault="785AAFFD" w:rsidP="785AAFFD">
      <w:pPr>
        <w:numPr>
          <w:ilvl w:val="0"/>
          <w:numId w:val="6"/>
        </w:numPr>
        <w:spacing w:after="120" w:line="280" w:lineRule="atLeast"/>
        <w:jc w:val="both"/>
        <w:rPr>
          <w:rFonts w:eastAsia="Arial" w:cs="Arial"/>
          <w:sz w:val="20"/>
        </w:rPr>
      </w:pPr>
      <w:bookmarkStart w:id="1" w:name="_Hlk490834896"/>
      <w:r w:rsidRPr="785AAFFD">
        <w:rPr>
          <w:sz w:val="20"/>
        </w:rPr>
        <w:t>eine Beschreibung der Art der Verletzung, der Kategorien und ungefähre Anzahl der betroffenen Personen und Datensätze,</w:t>
      </w:r>
    </w:p>
    <w:p w14:paraId="0D8C4E24" w14:textId="77777777" w:rsidR="0052558A" w:rsidRDefault="785AAFFD" w:rsidP="785AAFFD">
      <w:pPr>
        <w:numPr>
          <w:ilvl w:val="0"/>
          <w:numId w:val="6"/>
        </w:numPr>
        <w:spacing w:after="120" w:line="280" w:lineRule="atLeast"/>
        <w:jc w:val="both"/>
        <w:rPr>
          <w:rFonts w:eastAsia="Arial" w:cs="Arial"/>
          <w:sz w:val="20"/>
        </w:rPr>
      </w:pPr>
      <w:r w:rsidRPr="785AAFFD">
        <w:rPr>
          <w:sz w:val="20"/>
        </w:rPr>
        <w:t>Name und Kontaktdaten eines Ansprechpartners für weitere Informationen,</w:t>
      </w:r>
    </w:p>
    <w:p w14:paraId="5A9E7A17" w14:textId="77777777" w:rsidR="0052558A" w:rsidRDefault="785AAFFD" w:rsidP="785AAFFD">
      <w:pPr>
        <w:numPr>
          <w:ilvl w:val="0"/>
          <w:numId w:val="6"/>
        </w:numPr>
        <w:spacing w:after="120" w:line="280" w:lineRule="atLeast"/>
        <w:jc w:val="both"/>
        <w:rPr>
          <w:rFonts w:eastAsia="Arial" w:cs="Arial"/>
          <w:sz w:val="20"/>
        </w:rPr>
      </w:pPr>
      <w:r w:rsidRPr="785AAFFD">
        <w:rPr>
          <w:sz w:val="20"/>
        </w:rPr>
        <w:t>eine Beschreibung der wahrscheinlichen Folgen der Verletzung sowie</w:t>
      </w:r>
    </w:p>
    <w:p w14:paraId="0CBEBB58" w14:textId="77777777" w:rsidR="0052558A" w:rsidRPr="00CC6D97" w:rsidRDefault="785AAFFD" w:rsidP="785AAFFD">
      <w:pPr>
        <w:numPr>
          <w:ilvl w:val="0"/>
          <w:numId w:val="6"/>
        </w:numPr>
        <w:spacing w:after="120" w:line="280" w:lineRule="atLeast"/>
        <w:jc w:val="both"/>
        <w:rPr>
          <w:rFonts w:eastAsia="Arial" w:cs="Arial"/>
          <w:sz w:val="20"/>
        </w:rPr>
      </w:pPr>
      <w:r w:rsidRPr="785AAFFD">
        <w:rPr>
          <w:sz w:val="20"/>
        </w:rPr>
        <w:t>eine Beschreibung der ergriffenen Maßnahmen zur Behebung oder Abmilderung der Verletzung.</w:t>
      </w:r>
    </w:p>
    <w:bookmarkEnd w:id="1"/>
    <w:p w14:paraId="0C25E388" w14:textId="77777777" w:rsidR="0052558A" w:rsidRPr="00907B5A" w:rsidRDefault="785AAFFD" w:rsidP="785AAFFD">
      <w:pPr>
        <w:spacing w:before="240" w:after="120" w:line="280" w:lineRule="atLeast"/>
        <w:jc w:val="both"/>
        <w:rPr>
          <w:rFonts w:eastAsia="Arial" w:cs="Arial"/>
          <w:b/>
          <w:bCs/>
          <w:sz w:val="20"/>
        </w:rPr>
      </w:pPr>
      <w:r w:rsidRPr="785AAFFD">
        <w:rPr>
          <w:b/>
          <w:bCs/>
          <w:sz w:val="20"/>
        </w:rPr>
        <w:t>§ 8 Beendigung des Auftrags</w:t>
      </w:r>
    </w:p>
    <w:p w14:paraId="2496939A" w14:textId="386D337D" w:rsidR="0052558A" w:rsidRPr="00AA31E9" w:rsidRDefault="785AAFFD" w:rsidP="785AAFFD">
      <w:pPr>
        <w:numPr>
          <w:ilvl w:val="0"/>
          <w:numId w:val="5"/>
        </w:numPr>
        <w:spacing w:after="120" w:line="280" w:lineRule="atLeast"/>
        <w:ind w:left="426"/>
        <w:jc w:val="both"/>
        <w:rPr>
          <w:rFonts w:eastAsia="Arial" w:cs="Arial"/>
          <w:sz w:val="20"/>
        </w:rPr>
      </w:pPr>
      <w:r w:rsidRPr="785AAFFD">
        <w:rPr>
          <w:sz w:val="20"/>
        </w:rPr>
        <w:t>Nach Abschluss der Auftragsverarbeitung hat der</w:t>
      </w:r>
      <w:r w:rsidRPr="785AAFFD">
        <w:rPr>
          <w:rFonts w:eastAsia="Arial" w:cs="Arial"/>
          <w:sz w:val="20"/>
        </w:rPr>
        <w:t xml:space="preserve"> </w:t>
      </w:r>
      <w:r w:rsidRPr="785AAFFD">
        <w:rPr>
          <w:sz w:val="20"/>
        </w:rPr>
        <w:t>Auftragsverarbeiter</w:t>
      </w:r>
      <w:r w:rsidRPr="785AAFFD">
        <w:rPr>
          <w:rFonts w:eastAsia="Arial" w:cs="Arial"/>
          <w:sz w:val="20"/>
        </w:rPr>
        <w:t xml:space="preserve"> </w:t>
      </w:r>
      <w:r w:rsidRPr="785AAFFD">
        <w:rPr>
          <w:sz w:val="20"/>
        </w:rPr>
        <w:t>alle personenbezogenen Daten nach Wahl des</w:t>
      </w:r>
      <w:r w:rsidRPr="785AAFFD">
        <w:rPr>
          <w:rFonts w:eastAsia="Arial" w:cs="Arial"/>
          <w:sz w:val="20"/>
        </w:rPr>
        <w:t xml:space="preserve"> </w:t>
      </w:r>
      <w:r w:rsidRPr="785AAFFD">
        <w:rPr>
          <w:sz w:val="20"/>
        </w:rPr>
        <w:t>Verantwortlichen entweder zu löschen oder zurückzugeben, soweit</w:t>
      </w:r>
      <w:r w:rsidRPr="785AAFFD">
        <w:rPr>
          <w:rFonts w:eastAsia="Arial" w:cs="Arial"/>
          <w:sz w:val="20"/>
        </w:rPr>
        <w:t xml:space="preserve"> </w:t>
      </w:r>
      <w:r w:rsidRPr="785AAFFD">
        <w:rPr>
          <w:sz w:val="20"/>
        </w:rPr>
        <w:t>nicht eine gesetzliche Verpflichtung zur Speicherung der personenbezogenen Daten besteht.</w:t>
      </w:r>
    </w:p>
    <w:p w14:paraId="3FA94174" w14:textId="48A547CF" w:rsidR="0052558A" w:rsidRDefault="785AAFFD" w:rsidP="785AAFFD">
      <w:pPr>
        <w:numPr>
          <w:ilvl w:val="0"/>
          <w:numId w:val="5"/>
        </w:numPr>
        <w:spacing w:after="120" w:line="280" w:lineRule="atLeast"/>
        <w:ind w:left="426"/>
        <w:jc w:val="both"/>
        <w:rPr>
          <w:rFonts w:eastAsia="Arial" w:cs="Arial"/>
          <w:sz w:val="20"/>
        </w:rPr>
      </w:pPr>
      <w:r w:rsidRPr="785AAFFD">
        <w:rPr>
          <w:sz w:val="20"/>
        </w:rPr>
        <w:t>Der</w:t>
      </w:r>
      <w:r w:rsidRPr="785AAFFD">
        <w:rPr>
          <w:rFonts w:eastAsia="Arial" w:cs="Arial"/>
          <w:sz w:val="20"/>
        </w:rPr>
        <w:t xml:space="preserve"> </w:t>
      </w:r>
      <w:r w:rsidRPr="785AAFFD">
        <w:rPr>
          <w:sz w:val="20"/>
        </w:rPr>
        <w:t>Verantwortliche kann das Auftragsverhältnis ohne Einhaltung einer Frist kündigen, wenn der</w:t>
      </w:r>
      <w:r w:rsidRPr="785AAFFD">
        <w:rPr>
          <w:rFonts w:eastAsia="Arial" w:cs="Arial"/>
          <w:sz w:val="20"/>
        </w:rPr>
        <w:t xml:space="preserve"> </w:t>
      </w:r>
      <w:r w:rsidRPr="785AAFFD">
        <w:rPr>
          <w:sz w:val="20"/>
        </w:rPr>
        <w:t>Auftragsverarbeiter einen schwerwiegenden Verstoß gegen die Bestimmungen dieses Vertrags oder gegen datenschutzrechtliche Bestimmungen begeht und dem</w:t>
      </w:r>
      <w:r w:rsidRPr="785AAFFD">
        <w:rPr>
          <w:rFonts w:eastAsia="Arial" w:cs="Arial"/>
          <w:sz w:val="20"/>
        </w:rPr>
        <w:t xml:space="preserve"> </w:t>
      </w:r>
      <w:r w:rsidRPr="785AAFFD">
        <w:rPr>
          <w:sz w:val="20"/>
        </w:rPr>
        <w:t>Verantwortlichen aufgrund dessen die Fortsetzung der Auftragsverarbeitung bis zum Ablauf der Kündigungsfrist oder bis zu der vereinbarten Beendigung des Auftrags nicht zugemutet werden kann.</w:t>
      </w:r>
    </w:p>
    <w:p w14:paraId="5B40D60E" w14:textId="77777777" w:rsidR="001E7541" w:rsidRPr="001E22DB" w:rsidRDefault="785AAFFD" w:rsidP="785AAFFD">
      <w:pPr>
        <w:keepNext/>
        <w:keepLines/>
        <w:spacing w:after="120" w:line="280" w:lineRule="atLeast"/>
        <w:ind w:left="42"/>
        <w:jc w:val="both"/>
        <w:rPr>
          <w:rFonts w:eastAsia="Arial" w:cs="Arial"/>
          <w:b/>
          <w:bCs/>
          <w:sz w:val="20"/>
        </w:rPr>
      </w:pPr>
      <w:r w:rsidRPr="785AAFFD">
        <w:rPr>
          <w:b/>
          <w:bCs/>
          <w:sz w:val="20"/>
        </w:rPr>
        <w:t>§ 9 Schlussbestimmungen</w:t>
      </w:r>
    </w:p>
    <w:p w14:paraId="6160CBE6" w14:textId="25A3C7CB" w:rsidR="001E7541" w:rsidRDefault="785AAFFD" w:rsidP="785AAFFD">
      <w:pPr>
        <w:numPr>
          <w:ilvl w:val="0"/>
          <w:numId w:val="7"/>
        </w:numPr>
        <w:spacing w:after="120" w:line="280" w:lineRule="atLeast"/>
        <w:ind w:left="426"/>
        <w:jc w:val="both"/>
        <w:rPr>
          <w:rFonts w:eastAsia="Arial" w:cs="Arial"/>
          <w:sz w:val="20"/>
        </w:rPr>
      </w:pPr>
      <w:r w:rsidRPr="785AAFFD">
        <w:rPr>
          <w:sz w:val="20"/>
        </w:rPr>
        <w:t>Sollte das Eigentum des</w:t>
      </w:r>
      <w:r w:rsidRPr="785AAFFD">
        <w:rPr>
          <w:rFonts w:eastAsia="Arial" w:cs="Arial"/>
          <w:sz w:val="20"/>
        </w:rPr>
        <w:t xml:space="preserve"> </w:t>
      </w:r>
      <w:r w:rsidRPr="785AAFFD">
        <w:rPr>
          <w:sz w:val="20"/>
        </w:rPr>
        <w:t>Verantwortlichen</w:t>
      </w:r>
      <w:r w:rsidRPr="785AAFFD">
        <w:rPr>
          <w:rFonts w:eastAsia="Arial" w:cs="Arial"/>
          <w:sz w:val="20"/>
        </w:rPr>
        <w:t xml:space="preserve"> </w:t>
      </w:r>
      <w:r w:rsidRPr="785AAFFD">
        <w:rPr>
          <w:sz w:val="20"/>
        </w:rPr>
        <w:t>bei dem</w:t>
      </w:r>
      <w:r w:rsidRPr="785AAFFD">
        <w:rPr>
          <w:rFonts w:eastAsia="Arial" w:cs="Arial"/>
          <w:sz w:val="20"/>
        </w:rPr>
        <w:t xml:space="preserve"> </w:t>
      </w:r>
      <w:r w:rsidRPr="785AAFFD">
        <w:rPr>
          <w:sz w:val="20"/>
        </w:rPr>
        <w:t>Auftragsverarbeiter</w:t>
      </w:r>
      <w:r w:rsidRPr="785AAFFD">
        <w:rPr>
          <w:rFonts w:eastAsia="Arial" w:cs="Arial"/>
          <w:sz w:val="20"/>
        </w:rPr>
        <w:t xml:space="preserve"> </w:t>
      </w:r>
      <w:r w:rsidRPr="785AAFFD">
        <w:rPr>
          <w:sz w:val="20"/>
        </w:rPr>
        <w:t>durch Maßnahmen Dritter (etwa durch Pfändung oder Beschlagnahme), durch ein Insolvenzverfahren oder durch sonstige Ereignisse gefährdet werden, so hat der</w:t>
      </w:r>
      <w:r w:rsidRPr="785AAFFD">
        <w:rPr>
          <w:rFonts w:eastAsia="Arial" w:cs="Arial"/>
          <w:sz w:val="20"/>
        </w:rPr>
        <w:t xml:space="preserve"> </w:t>
      </w:r>
      <w:r w:rsidRPr="785AAFFD">
        <w:rPr>
          <w:sz w:val="20"/>
        </w:rPr>
        <w:t>Auftragsverarbeiter den</w:t>
      </w:r>
      <w:r w:rsidRPr="785AAFFD">
        <w:rPr>
          <w:rFonts w:eastAsia="Arial" w:cs="Arial"/>
          <w:sz w:val="20"/>
        </w:rPr>
        <w:t xml:space="preserve"> </w:t>
      </w:r>
      <w:r w:rsidRPr="785AAFFD">
        <w:rPr>
          <w:sz w:val="20"/>
        </w:rPr>
        <w:t>Verantwortlichen unverzüglich zu verständigen. Ein Zurückbehaltungsrecht ist in Bezug auf Datenträger und Datenbestände des</w:t>
      </w:r>
      <w:r w:rsidRPr="785AAFFD">
        <w:rPr>
          <w:rFonts w:eastAsia="Arial" w:cs="Arial"/>
          <w:sz w:val="20"/>
        </w:rPr>
        <w:t xml:space="preserve"> </w:t>
      </w:r>
      <w:r w:rsidRPr="785AAFFD">
        <w:rPr>
          <w:sz w:val="20"/>
        </w:rPr>
        <w:t>Verantwortlichen ausgeschlossen.</w:t>
      </w:r>
    </w:p>
    <w:p w14:paraId="597B1736" w14:textId="163CE7E4" w:rsidR="001E7541" w:rsidRPr="00AB100E" w:rsidRDefault="785AAFFD" w:rsidP="785AAFFD">
      <w:pPr>
        <w:numPr>
          <w:ilvl w:val="0"/>
          <w:numId w:val="7"/>
        </w:numPr>
        <w:spacing w:after="120" w:line="280" w:lineRule="atLeast"/>
        <w:ind w:left="426"/>
        <w:jc w:val="both"/>
        <w:rPr>
          <w:rFonts w:eastAsia="Arial" w:cs="Arial"/>
          <w:sz w:val="20"/>
        </w:rPr>
      </w:pPr>
      <w:bookmarkStart w:id="2" w:name="_Hlk505179631"/>
      <w:r w:rsidRPr="785AAFFD">
        <w:rPr>
          <w:sz w:val="20"/>
        </w:rPr>
        <w:lastRenderedPageBreak/>
        <w:t>Die Vertragsbegründung,</w:t>
      </w:r>
      <w:r w:rsidRPr="785AAFFD">
        <w:rPr>
          <w:rFonts w:eastAsia="Arial" w:cs="Arial"/>
          <w:sz w:val="20"/>
        </w:rPr>
        <w:t xml:space="preserve"> </w:t>
      </w:r>
      <w:r w:rsidRPr="785AAFFD">
        <w:rPr>
          <w:sz w:val="20"/>
        </w:rPr>
        <w:t>Vertragsänderungen und Nebenabreden sind in Textform abzufassen, dies kann schriftlich oder in einem elektronischen Format erfolgen.</w:t>
      </w:r>
    </w:p>
    <w:bookmarkEnd w:id="2"/>
    <w:p w14:paraId="62365898" w14:textId="6DAD075B" w:rsidR="001E7541" w:rsidRPr="001D67B1" w:rsidRDefault="785AAFFD" w:rsidP="785AAFFD">
      <w:pPr>
        <w:numPr>
          <w:ilvl w:val="0"/>
          <w:numId w:val="7"/>
        </w:numPr>
        <w:spacing w:after="120" w:line="280" w:lineRule="atLeast"/>
        <w:ind w:left="426"/>
        <w:jc w:val="both"/>
        <w:rPr>
          <w:rFonts w:eastAsia="Arial" w:cs="Arial"/>
          <w:sz w:val="20"/>
        </w:rPr>
      </w:pPr>
      <w:r w:rsidRPr="785AAFFD">
        <w:rPr>
          <w:sz w:val="20"/>
        </w:rPr>
        <w:t>Sollten einzelne Teile dieses Vertrags</w:t>
      </w:r>
      <w:r w:rsidRPr="785AAFFD">
        <w:rPr>
          <w:rFonts w:eastAsia="Arial" w:cs="Arial"/>
          <w:sz w:val="20"/>
        </w:rPr>
        <w:t xml:space="preserve"> </w:t>
      </w:r>
      <w:r w:rsidRPr="785AAFFD">
        <w:rPr>
          <w:sz w:val="20"/>
        </w:rPr>
        <w:t>unwirksam sein, so berührt dies die Wirksamkeit des Vertrags im Übrigen nicht.</w:t>
      </w:r>
    </w:p>
    <w:p w14:paraId="59F1A139" w14:textId="77777777" w:rsidR="001E48C1" w:rsidRPr="00FE25A1" w:rsidRDefault="001E48C1" w:rsidP="001E48C1">
      <w:pPr>
        <w:spacing w:after="120" w:line="280" w:lineRule="atLeast"/>
        <w:jc w:val="both"/>
        <w:rPr>
          <w:rFonts w:cs="Arial"/>
          <w:sz w:val="20"/>
        </w:rPr>
      </w:pPr>
    </w:p>
    <w:p w14:paraId="25C2F807" w14:textId="77777777" w:rsidR="001E48C1" w:rsidRPr="00FE25A1" w:rsidRDefault="001E48C1" w:rsidP="785AAFFD">
      <w:pPr>
        <w:spacing w:after="120" w:line="280" w:lineRule="atLeast"/>
        <w:jc w:val="both"/>
        <w:rPr>
          <w:rFonts w:eastAsia="Arial" w:cs="Arial"/>
          <w:sz w:val="20"/>
        </w:rPr>
      </w:pPr>
      <w:r w:rsidRPr="785AAFFD">
        <w:rPr>
          <w:rFonts w:eastAsia="Arial" w:cs="Arial"/>
          <w:sz w:val="20"/>
        </w:rPr>
        <w:t>_______________________</w:t>
      </w:r>
      <w:r w:rsidRPr="00FE25A1">
        <w:rPr>
          <w:rFonts w:cs="Arial"/>
          <w:sz w:val="20"/>
        </w:rPr>
        <w:tab/>
      </w:r>
      <w:r w:rsidRPr="00FE25A1">
        <w:rPr>
          <w:rFonts w:cs="Arial"/>
          <w:sz w:val="20"/>
        </w:rPr>
        <w:tab/>
      </w:r>
      <w:r w:rsidRPr="00FE25A1">
        <w:rPr>
          <w:rFonts w:cs="Arial"/>
          <w:sz w:val="20"/>
        </w:rPr>
        <w:tab/>
      </w:r>
      <w:r w:rsidRPr="00FE25A1">
        <w:rPr>
          <w:rFonts w:cs="Arial"/>
          <w:sz w:val="20"/>
        </w:rPr>
        <w:tab/>
      </w:r>
      <w:r w:rsidRPr="785AAFFD">
        <w:rPr>
          <w:rFonts w:eastAsia="Arial" w:cs="Arial"/>
          <w:sz w:val="20"/>
        </w:rPr>
        <w:t>__________________________</w:t>
      </w:r>
    </w:p>
    <w:p w14:paraId="43B1E2BC" w14:textId="7D60BDE9" w:rsidR="001E48C1" w:rsidRPr="00FE25A1" w:rsidRDefault="001E48C1" w:rsidP="1877A1DC">
      <w:pPr>
        <w:spacing w:line="120" w:lineRule="atLeast"/>
        <w:jc w:val="both"/>
        <w:rPr>
          <w:rFonts w:eastAsia="Arial" w:cs="Arial"/>
          <w:sz w:val="20"/>
        </w:rPr>
      </w:pPr>
      <w:r w:rsidRPr="785AAFFD">
        <w:rPr>
          <w:sz w:val="20"/>
        </w:rPr>
        <w:t>Ort, Datum</w:t>
      </w:r>
      <w:r w:rsidRPr="00FE25A1">
        <w:rPr>
          <w:rFonts w:cs="Arial"/>
          <w:sz w:val="20"/>
        </w:rPr>
        <w:tab/>
      </w:r>
      <w:r w:rsidRPr="00FE25A1">
        <w:rPr>
          <w:rFonts w:cs="Arial"/>
          <w:sz w:val="20"/>
        </w:rPr>
        <w:tab/>
      </w:r>
      <w:r w:rsidRPr="00FE25A1">
        <w:rPr>
          <w:rFonts w:cs="Arial"/>
          <w:sz w:val="20"/>
        </w:rPr>
        <w:tab/>
      </w:r>
      <w:r w:rsidRPr="00FE25A1">
        <w:rPr>
          <w:rFonts w:cs="Arial"/>
          <w:sz w:val="20"/>
        </w:rPr>
        <w:tab/>
      </w:r>
      <w:r w:rsidRPr="00FE25A1">
        <w:rPr>
          <w:rFonts w:cs="Arial"/>
          <w:sz w:val="20"/>
        </w:rPr>
        <w:tab/>
      </w:r>
      <w:r w:rsidRPr="00FE25A1">
        <w:rPr>
          <w:rFonts w:cs="Arial"/>
          <w:sz w:val="20"/>
        </w:rPr>
        <w:tab/>
      </w:r>
      <w:r w:rsidR="006F7293" w:rsidRPr="785AAFFD">
        <w:rPr>
          <w:sz w:val="20"/>
        </w:rPr>
        <w:t>Verantwortlicher</w:t>
      </w:r>
    </w:p>
    <w:p w14:paraId="1A5416FF" w14:textId="77777777" w:rsidR="001E48C1" w:rsidRPr="00FE25A1" w:rsidRDefault="001E48C1" w:rsidP="001E48C1">
      <w:pPr>
        <w:spacing w:after="120" w:line="280" w:lineRule="atLeast"/>
        <w:jc w:val="both"/>
        <w:rPr>
          <w:rFonts w:cs="Arial"/>
          <w:sz w:val="20"/>
        </w:rPr>
      </w:pPr>
    </w:p>
    <w:p w14:paraId="2703002B" w14:textId="77777777" w:rsidR="001E48C1" w:rsidRPr="00FE25A1" w:rsidRDefault="001E48C1" w:rsidP="001E48C1">
      <w:pPr>
        <w:spacing w:after="120" w:line="280" w:lineRule="atLeast"/>
        <w:jc w:val="both"/>
        <w:rPr>
          <w:rFonts w:cs="Arial"/>
          <w:sz w:val="20"/>
        </w:rPr>
      </w:pPr>
    </w:p>
    <w:p w14:paraId="392A28B2" w14:textId="77777777" w:rsidR="001E48C1" w:rsidRPr="00FE25A1" w:rsidRDefault="001E48C1" w:rsidP="785AAFFD">
      <w:pPr>
        <w:spacing w:after="120" w:line="280" w:lineRule="atLeast"/>
        <w:jc w:val="both"/>
        <w:rPr>
          <w:rFonts w:eastAsia="Arial" w:cs="Arial"/>
          <w:sz w:val="20"/>
        </w:rPr>
      </w:pPr>
      <w:r w:rsidRPr="785AAFFD">
        <w:rPr>
          <w:rFonts w:eastAsia="Arial" w:cs="Arial"/>
          <w:sz w:val="20"/>
        </w:rPr>
        <w:t>_______________________</w:t>
      </w:r>
      <w:r w:rsidRPr="00FE25A1">
        <w:rPr>
          <w:rFonts w:cs="Arial"/>
          <w:sz w:val="20"/>
        </w:rPr>
        <w:tab/>
      </w:r>
      <w:r w:rsidRPr="00FE25A1">
        <w:rPr>
          <w:rFonts w:cs="Arial"/>
          <w:sz w:val="20"/>
        </w:rPr>
        <w:tab/>
      </w:r>
      <w:r w:rsidRPr="00FE25A1">
        <w:rPr>
          <w:rFonts w:cs="Arial"/>
          <w:sz w:val="20"/>
        </w:rPr>
        <w:tab/>
      </w:r>
      <w:r w:rsidRPr="00FE25A1">
        <w:rPr>
          <w:rFonts w:cs="Arial"/>
          <w:sz w:val="20"/>
        </w:rPr>
        <w:tab/>
      </w:r>
      <w:r w:rsidRPr="785AAFFD">
        <w:rPr>
          <w:rFonts w:eastAsia="Arial" w:cs="Arial"/>
          <w:sz w:val="20"/>
        </w:rPr>
        <w:t>___________________________</w:t>
      </w:r>
    </w:p>
    <w:p w14:paraId="2167FB8C" w14:textId="5DF24E02" w:rsidR="001E48C1" w:rsidRPr="00FE25A1" w:rsidRDefault="001E48C1" w:rsidP="1877A1DC">
      <w:pPr>
        <w:spacing w:line="40" w:lineRule="atLeast"/>
        <w:jc w:val="both"/>
        <w:rPr>
          <w:rFonts w:eastAsia="Arial" w:cs="Arial"/>
          <w:sz w:val="20"/>
        </w:rPr>
      </w:pPr>
      <w:r w:rsidRPr="785AAFFD">
        <w:rPr>
          <w:sz w:val="20"/>
        </w:rPr>
        <w:t>Ort, Datum</w:t>
      </w:r>
      <w:r w:rsidRPr="00FE25A1">
        <w:rPr>
          <w:rFonts w:cs="Arial"/>
          <w:sz w:val="20"/>
        </w:rPr>
        <w:tab/>
      </w:r>
      <w:r w:rsidRPr="00FE25A1">
        <w:rPr>
          <w:rFonts w:cs="Arial"/>
          <w:sz w:val="20"/>
        </w:rPr>
        <w:tab/>
      </w:r>
      <w:r w:rsidRPr="00FE25A1">
        <w:rPr>
          <w:rFonts w:cs="Arial"/>
          <w:sz w:val="20"/>
        </w:rPr>
        <w:tab/>
      </w:r>
      <w:r w:rsidRPr="00FE25A1">
        <w:rPr>
          <w:rFonts w:cs="Arial"/>
          <w:sz w:val="20"/>
        </w:rPr>
        <w:tab/>
      </w:r>
      <w:r w:rsidRPr="00FE25A1">
        <w:rPr>
          <w:rFonts w:cs="Arial"/>
          <w:sz w:val="20"/>
        </w:rPr>
        <w:tab/>
      </w:r>
      <w:r w:rsidRPr="00FE25A1">
        <w:rPr>
          <w:rFonts w:cs="Arial"/>
          <w:sz w:val="20"/>
        </w:rPr>
        <w:tab/>
      </w:r>
      <w:r w:rsidR="006F7293" w:rsidRPr="785AAFFD">
        <w:rPr>
          <w:sz w:val="20"/>
        </w:rPr>
        <w:t>Auftragsverarbeiter</w:t>
      </w:r>
    </w:p>
    <w:p w14:paraId="2D29FD42" w14:textId="1712A629" w:rsidR="003D56F7" w:rsidRDefault="001E48C1" w:rsidP="785AAFFD">
      <w:pPr>
        <w:spacing w:after="120" w:line="280" w:lineRule="atLeast"/>
        <w:jc w:val="both"/>
        <w:rPr>
          <w:rFonts w:eastAsia="Arial" w:cs="Arial"/>
          <w:b/>
          <w:bCs/>
          <w:sz w:val="20"/>
        </w:rPr>
      </w:pPr>
      <w:r w:rsidRPr="785AAFFD">
        <w:rPr>
          <w:rFonts w:eastAsia="Arial" w:cs="Arial"/>
          <w:sz w:val="20"/>
        </w:rPr>
        <w:br w:type="page"/>
      </w:r>
      <w:r w:rsidR="785AAFFD" w:rsidRPr="785AAFFD">
        <w:rPr>
          <w:b/>
          <w:bCs/>
          <w:sz w:val="20"/>
        </w:rPr>
        <w:lastRenderedPageBreak/>
        <w:t>Anhang 1: Auflistung der beauftragten Dienstleistungen</w:t>
      </w:r>
      <w:r w:rsidR="0034692A">
        <w:rPr>
          <w:b/>
          <w:bCs/>
          <w:sz w:val="20"/>
        </w:rPr>
        <w:t xml:space="preserve">, </w:t>
      </w:r>
      <w:r w:rsidR="0034692A" w:rsidRPr="00EA42B1">
        <w:rPr>
          <w:b/>
          <w:bCs/>
          <w:sz w:val="20"/>
        </w:rPr>
        <w:t>Benennung des Schuladministrators</w:t>
      </w:r>
      <w:r w:rsidR="00EA2148" w:rsidRPr="00EA42B1">
        <w:rPr>
          <w:b/>
          <w:bCs/>
          <w:sz w:val="20"/>
        </w:rPr>
        <w:t xml:space="preserve"> sowie</w:t>
      </w:r>
      <w:r w:rsidR="785AAFFD" w:rsidRPr="785AAFFD">
        <w:rPr>
          <w:b/>
          <w:bCs/>
          <w:sz w:val="20"/>
        </w:rPr>
        <w:t xml:space="preserve"> Kontaktdaten der Datenschutzbeauftragten</w:t>
      </w:r>
    </w:p>
    <w:p w14:paraId="3EE586D2" w14:textId="77777777" w:rsidR="000C3365" w:rsidRPr="00991B19" w:rsidRDefault="000C3365" w:rsidP="003D56F7">
      <w:pPr>
        <w:spacing w:after="120" w:line="280" w:lineRule="atLeast"/>
        <w:jc w:val="both"/>
        <w:rPr>
          <w:rFonts w:cs="Arial"/>
          <w:b/>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420"/>
      </w:tblGrid>
      <w:tr w:rsidR="00915DFE" w:rsidRPr="00006AE6" w14:paraId="44F5FF1A" w14:textId="77777777" w:rsidTr="0F821E7A">
        <w:tc>
          <w:tcPr>
            <w:tcW w:w="2040" w:type="dxa"/>
          </w:tcPr>
          <w:p w14:paraId="067208D3" w14:textId="77777777" w:rsidR="00915DFE" w:rsidRPr="00156AB1" w:rsidRDefault="00915DFE" w:rsidP="785AAFFD">
            <w:pPr>
              <w:spacing w:after="120" w:line="280" w:lineRule="atLeast"/>
              <w:rPr>
                <w:rFonts w:eastAsia="Arial" w:cs="Arial"/>
                <w:sz w:val="20"/>
              </w:rPr>
            </w:pPr>
            <w:r>
              <w:br/>
            </w:r>
            <w:r w:rsidR="785AAFFD" w:rsidRPr="785AAFFD">
              <w:rPr>
                <w:sz w:val="20"/>
              </w:rPr>
              <w:t>Gegenstand der Verarbeitung</w:t>
            </w:r>
            <w:r>
              <w:br/>
            </w:r>
          </w:p>
        </w:tc>
        <w:tc>
          <w:tcPr>
            <w:tcW w:w="6420" w:type="dxa"/>
          </w:tcPr>
          <w:p w14:paraId="5FC934A8" w14:textId="371C5CB3" w:rsidR="00915DFE" w:rsidRPr="00DC0B6F" w:rsidRDefault="1877A1DC" w:rsidP="003F3B58">
            <w:pPr>
              <w:spacing w:after="120" w:line="280" w:lineRule="atLeast"/>
              <w:rPr>
                <w:rFonts w:eastAsia="Arial" w:cs="Arial"/>
                <w:sz w:val="18"/>
                <w:szCs w:val="18"/>
              </w:rPr>
            </w:pPr>
            <w:r w:rsidRPr="00DC0B6F">
              <w:rPr>
                <w:sz w:val="18"/>
                <w:szCs w:val="18"/>
              </w:rPr>
              <w:t xml:space="preserve">Bereitstellung und Betrieb </w:t>
            </w:r>
            <w:r w:rsidR="00E529C1" w:rsidRPr="00DC0B6F">
              <w:rPr>
                <w:sz w:val="18"/>
                <w:szCs w:val="18"/>
              </w:rPr>
              <w:t xml:space="preserve">des Produkts </w:t>
            </w:r>
            <w:r w:rsidR="007C1F0D" w:rsidRPr="00DC0B6F">
              <w:rPr>
                <w:sz w:val="18"/>
                <w:szCs w:val="18"/>
              </w:rPr>
              <w:t>Pflegias</w:t>
            </w:r>
            <w:r w:rsidR="00E529C1" w:rsidRPr="00DC0B6F">
              <w:rPr>
                <w:sz w:val="18"/>
                <w:szCs w:val="18"/>
              </w:rPr>
              <w:t xml:space="preserve"> </w:t>
            </w:r>
            <w:r w:rsidR="003F3B58" w:rsidRPr="00DC0B6F">
              <w:rPr>
                <w:sz w:val="18"/>
                <w:szCs w:val="18"/>
              </w:rPr>
              <w:t xml:space="preserve">auf der Plattform </w:t>
            </w:r>
            <w:r w:rsidR="00AE2D47" w:rsidRPr="00DC0B6F">
              <w:rPr>
                <w:sz w:val="18"/>
                <w:szCs w:val="18"/>
              </w:rPr>
              <w:t>cornelsen.de</w:t>
            </w:r>
            <w:r w:rsidR="003F3B58" w:rsidRPr="00DC0B6F">
              <w:rPr>
                <w:sz w:val="18"/>
                <w:szCs w:val="18"/>
              </w:rPr>
              <w:t xml:space="preserve"> </w:t>
            </w:r>
            <w:r w:rsidRPr="00DC0B6F">
              <w:rPr>
                <w:sz w:val="18"/>
                <w:szCs w:val="18"/>
              </w:rPr>
              <w:t>inklusive Wartungs- und Supportdienstleistungen</w:t>
            </w:r>
          </w:p>
        </w:tc>
      </w:tr>
      <w:tr w:rsidR="00915DFE" w:rsidRPr="00006AE6" w14:paraId="52C2A0B4" w14:textId="77777777" w:rsidTr="0F821E7A">
        <w:tc>
          <w:tcPr>
            <w:tcW w:w="2040" w:type="dxa"/>
          </w:tcPr>
          <w:p w14:paraId="2C485BC4" w14:textId="2BBAF6CD" w:rsidR="00915DFE" w:rsidRDefault="00915DFE" w:rsidP="785AAFFD">
            <w:pPr>
              <w:spacing w:after="120" w:line="280" w:lineRule="atLeast"/>
              <w:rPr>
                <w:rFonts w:eastAsia="Arial" w:cs="Arial"/>
                <w:sz w:val="20"/>
              </w:rPr>
            </w:pPr>
            <w:r>
              <w:br/>
            </w:r>
            <w:r w:rsidR="785AAFFD" w:rsidRPr="785AAFFD">
              <w:rPr>
                <w:sz w:val="20"/>
              </w:rPr>
              <w:t>Art und Zweck der Verarbeitung</w:t>
            </w:r>
            <w:r w:rsidR="0018784D">
              <w:rPr>
                <w:sz w:val="20"/>
              </w:rPr>
              <w:t xml:space="preserve">; </w:t>
            </w:r>
            <w:r w:rsidR="0018784D" w:rsidRPr="785AAFFD">
              <w:rPr>
                <w:sz w:val="20"/>
              </w:rPr>
              <w:t>Art der personenbezogenen Daten</w:t>
            </w:r>
            <w:r>
              <w:br/>
            </w:r>
          </w:p>
        </w:tc>
        <w:tc>
          <w:tcPr>
            <w:tcW w:w="6420" w:type="dxa"/>
          </w:tcPr>
          <w:p w14:paraId="6590B370" w14:textId="7ACE0490" w:rsidR="00915DFE" w:rsidRPr="00DC0B6F" w:rsidRDefault="785AAFFD" w:rsidP="785AAFFD">
            <w:pPr>
              <w:spacing w:after="120" w:line="280" w:lineRule="atLeast"/>
              <w:rPr>
                <w:rFonts w:eastAsia="Arial" w:cs="Arial"/>
                <w:sz w:val="18"/>
                <w:szCs w:val="18"/>
              </w:rPr>
            </w:pPr>
            <w:r w:rsidRPr="00DC0B6F">
              <w:rPr>
                <w:sz w:val="18"/>
                <w:szCs w:val="18"/>
              </w:rPr>
              <w:t xml:space="preserve">Für jeden Nutzer der Plattform </w:t>
            </w:r>
            <w:r w:rsidR="00F0698D" w:rsidRPr="00DC0B6F">
              <w:rPr>
                <w:sz w:val="18"/>
                <w:szCs w:val="18"/>
              </w:rPr>
              <w:t xml:space="preserve">kann </w:t>
            </w:r>
            <w:r w:rsidRPr="00DC0B6F">
              <w:rPr>
                <w:sz w:val="18"/>
                <w:szCs w:val="18"/>
              </w:rPr>
              <w:t xml:space="preserve">ein </w:t>
            </w:r>
            <w:proofErr w:type="spellStart"/>
            <w:r w:rsidRPr="00DC0B6F">
              <w:rPr>
                <w:b/>
                <w:sz w:val="18"/>
                <w:szCs w:val="18"/>
              </w:rPr>
              <w:t>Nutzer</w:t>
            </w:r>
            <w:r w:rsidR="002146C3" w:rsidRPr="00DC0B6F">
              <w:rPr>
                <w:b/>
                <w:sz w:val="18"/>
                <w:szCs w:val="18"/>
              </w:rPr>
              <w:t>account</w:t>
            </w:r>
            <w:proofErr w:type="spellEnd"/>
            <w:r w:rsidR="002146C3" w:rsidRPr="00DC0B6F">
              <w:rPr>
                <w:b/>
                <w:sz w:val="18"/>
                <w:szCs w:val="18"/>
              </w:rPr>
              <w:t xml:space="preserve"> </w:t>
            </w:r>
            <w:r w:rsidRPr="00DC0B6F">
              <w:rPr>
                <w:sz w:val="18"/>
                <w:szCs w:val="18"/>
              </w:rPr>
              <w:t>eingerichtet, bei dessen Einrichtung die folgenden personenbezogenen Daten/Informationen erfasst werden:</w:t>
            </w:r>
          </w:p>
          <w:p w14:paraId="18A00C91" w14:textId="77777777" w:rsidR="00F8794B" w:rsidRPr="00DC0B6F" w:rsidRDefault="00F8794B" w:rsidP="00F8794B">
            <w:pPr>
              <w:numPr>
                <w:ilvl w:val="1"/>
                <w:numId w:val="20"/>
              </w:numPr>
              <w:shd w:val="clear" w:color="auto" w:fill="FFFFFF"/>
              <w:rPr>
                <w:rFonts w:ascii="Calibri" w:hAnsi="Calibri"/>
                <w:color w:val="201F1E"/>
                <w:sz w:val="18"/>
                <w:szCs w:val="18"/>
              </w:rPr>
            </w:pPr>
            <w:r w:rsidRPr="00DC0B6F">
              <w:rPr>
                <w:color w:val="201F1E"/>
                <w:sz w:val="18"/>
                <w:szCs w:val="18"/>
              </w:rPr>
              <w:t>Schüler:</w:t>
            </w:r>
          </w:p>
          <w:p w14:paraId="4F0ED11F" w14:textId="3EE05C95" w:rsidR="00F8794B" w:rsidRPr="00DC0B6F" w:rsidRDefault="00F8794B" w:rsidP="0F821E7A">
            <w:pPr>
              <w:numPr>
                <w:ilvl w:val="2"/>
                <w:numId w:val="20"/>
              </w:numPr>
              <w:shd w:val="clear" w:color="auto" w:fill="FFFFFF" w:themeFill="background1"/>
              <w:rPr>
                <w:color w:val="201F1E"/>
                <w:sz w:val="18"/>
                <w:szCs w:val="18"/>
              </w:rPr>
            </w:pPr>
            <w:r w:rsidRPr="00DC0B6F">
              <w:rPr>
                <w:color w:val="201F1E"/>
                <w:sz w:val="18"/>
                <w:szCs w:val="18"/>
              </w:rPr>
              <w:t>Vornam</w:t>
            </w:r>
            <w:r w:rsidR="57448475" w:rsidRPr="00DC0B6F">
              <w:rPr>
                <w:color w:val="201F1E"/>
                <w:sz w:val="18"/>
                <w:szCs w:val="18"/>
              </w:rPr>
              <w:t>e</w:t>
            </w:r>
          </w:p>
          <w:p w14:paraId="06795FD1"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Nachname</w:t>
            </w:r>
          </w:p>
          <w:p w14:paraId="795D8853"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Email/ID</w:t>
            </w:r>
          </w:p>
          <w:p w14:paraId="1443C939"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Klasse</w:t>
            </w:r>
          </w:p>
          <w:p w14:paraId="078B46EF" w14:textId="23E92A8E"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ggf</w:t>
            </w:r>
            <w:r w:rsidR="002A0374" w:rsidRPr="00DC0B6F">
              <w:rPr>
                <w:color w:val="201F1E"/>
                <w:sz w:val="18"/>
                <w:szCs w:val="18"/>
              </w:rPr>
              <w:t>.</w:t>
            </w:r>
            <w:r w:rsidRPr="00DC0B6F">
              <w:rPr>
                <w:color w:val="201F1E"/>
                <w:sz w:val="18"/>
                <w:szCs w:val="18"/>
              </w:rPr>
              <w:t xml:space="preserve"> Ausbildungsjahr/Start der Ausbildung</w:t>
            </w:r>
          </w:p>
          <w:p w14:paraId="052CED49" w14:textId="77777777" w:rsidR="00F8794B" w:rsidRPr="00DC0B6F" w:rsidRDefault="00F8794B" w:rsidP="00F8794B">
            <w:pPr>
              <w:numPr>
                <w:ilvl w:val="1"/>
                <w:numId w:val="20"/>
              </w:numPr>
              <w:shd w:val="clear" w:color="auto" w:fill="FFFFFF"/>
              <w:rPr>
                <w:color w:val="201F1E"/>
                <w:sz w:val="18"/>
                <w:szCs w:val="18"/>
              </w:rPr>
            </w:pPr>
            <w:r w:rsidRPr="00DC0B6F">
              <w:rPr>
                <w:color w:val="201F1E"/>
                <w:sz w:val="18"/>
                <w:szCs w:val="18"/>
              </w:rPr>
              <w:t>Lehrer</w:t>
            </w:r>
          </w:p>
          <w:p w14:paraId="2797AE50"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Vorname</w:t>
            </w:r>
          </w:p>
          <w:p w14:paraId="0106EDA9"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Nachname</w:t>
            </w:r>
          </w:p>
          <w:p w14:paraId="01D82186"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Email/ID</w:t>
            </w:r>
          </w:p>
          <w:p w14:paraId="5B8ABCD7"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Klassen</w:t>
            </w:r>
          </w:p>
          <w:p w14:paraId="747B5B0E" w14:textId="77777777" w:rsidR="00F8794B" w:rsidRPr="00DC0B6F" w:rsidRDefault="00F8794B" w:rsidP="00F8794B">
            <w:pPr>
              <w:numPr>
                <w:ilvl w:val="1"/>
                <w:numId w:val="20"/>
              </w:numPr>
              <w:shd w:val="clear" w:color="auto" w:fill="FFFFFF"/>
              <w:rPr>
                <w:color w:val="201F1E"/>
                <w:sz w:val="18"/>
                <w:szCs w:val="18"/>
              </w:rPr>
            </w:pPr>
            <w:r w:rsidRPr="00DC0B6F">
              <w:rPr>
                <w:color w:val="201F1E"/>
                <w:sz w:val="18"/>
                <w:szCs w:val="18"/>
              </w:rPr>
              <w:t>Praxisanleiter</w:t>
            </w:r>
          </w:p>
          <w:p w14:paraId="3B611C9A"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Vorname</w:t>
            </w:r>
          </w:p>
          <w:p w14:paraId="179304CF"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Nachname</w:t>
            </w:r>
          </w:p>
          <w:p w14:paraId="7E2C29E6" w14:textId="77777777" w:rsidR="00F8794B" w:rsidRPr="00DC0B6F" w:rsidRDefault="00F8794B" w:rsidP="00F8794B">
            <w:pPr>
              <w:numPr>
                <w:ilvl w:val="2"/>
                <w:numId w:val="20"/>
              </w:numPr>
              <w:shd w:val="clear" w:color="auto" w:fill="FFFFFF"/>
              <w:rPr>
                <w:color w:val="201F1E"/>
                <w:sz w:val="18"/>
                <w:szCs w:val="18"/>
              </w:rPr>
            </w:pPr>
            <w:r w:rsidRPr="00DC0B6F">
              <w:rPr>
                <w:color w:val="201F1E"/>
                <w:sz w:val="18"/>
                <w:szCs w:val="18"/>
              </w:rPr>
              <w:t>Email/ID</w:t>
            </w:r>
          </w:p>
          <w:p w14:paraId="71BFBEAD" w14:textId="281DA421" w:rsidR="002146C3" w:rsidRPr="00DC0B6F" w:rsidRDefault="002146C3" w:rsidP="1877A1DC">
            <w:pPr>
              <w:spacing w:after="120" w:line="280" w:lineRule="atLeast"/>
              <w:rPr>
                <w:rFonts w:eastAsia="Arial" w:cs="Arial"/>
                <w:b/>
                <w:sz w:val="18"/>
                <w:szCs w:val="18"/>
              </w:rPr>
            </w:pPr>
            <w:r w:rsidRPr="00DC0B6F">
              <w:rPr>
                <w:rFonts w:eastAsia="Arial" w:cs="Arial"/>
                <w:b/>
                <w:sz w:val="18"/>
                <w:szCs w:val="18"/>
              </w:rPr>
              <w:t xml:space="preserve">Zwecke: </w:t>
            </w:r>
            <w:r w:rsidRPr="00DC0B6F">
              <w:rPr>
                <w:rFonts w:eastAsia="Arial" w:cs="Arial"/>
                <w:sz w:val="18"/>
                <w:szCs w:val="18"/>
              </w:rPr>
              <w:t>Nutzeridentifikation; Zuordnung Schüler-Lehrer</w:t>
            </w:r>
            <w:r w:rsidR="00785F32" w:rsidRPr="00DC0B6F">
              <w:rPr>
                <w:rFonts w:eastAsia="Arial" w:cs="Arial"/>
                <w:sz w:val="18"/>
                <w:szCs w:val="18"/>
              </w:rPr>
              <w:t>-Praxisanleiter</w:t>
            </w:r>
          </w:p>
          <w:p w14:paraId="1C19E574" w14:textId="53F82567" w:rsidR="00915DFE" w:rsidRPr="00DC0B6F" w:rsidRDefault="002146C3" w:rsidP="1877A1DC">
            <w:pPr>
              <w:spacing w:after="120" w:line="280" w:lineRule="atLeast"/>
              <w:rPr>
                <w:rFonts w:eastAsia="Arial" w:cs="Arial"/>
                <w:b/>
                <w:sz w:val="18"/>
                <w:szCs w:val="18"/>
              </w:rPr>
            </w:pPr>
            <w:r w:rsidRPr="00DC0B6F">
              <w:rPr>
                <w:rFonts w:eastAsia="Arial" w:cs="Arial"/>
                <w:b/>
                <w:sz w:val="18"/>
                <w:szCs w:val="18"/>
              </w:rPr>
              <w:t>Nutzungsdaten</w:t>
            </w:r>
          </w:p>
          <w:p w14:paraId="645ABE06" w14:textId="38C4ABF8" w:rsidR="002146C3" w:rsidRPr="00DC0B6F" w:rsidRDefault="002146C3" w:rsidP="002146C3">
            <w:pPr>
              <w:spacing w:after="120" w:line="280" w:lineRule="atLeast"/>
              <w:rPr>
                <w:sz w:val="18"/>
                <w:szCs w:val="18"/>
              </w:rPr>
            </w:pPr>
            <w:r w:rsidRPr="00DC0B6F">
              <w:rPr>
                <w:sz w:val="18"/>
                <w:szCs w:val="18"/>
              </w:rPr>
              <w:t>genutzte Inhalte, Häufigkeit der Nutzung konkreter Inhalte, </w:t>
            </w:r>
            <w:r w:rsidR="00AB5418" w:rsidRPr="00DC0B6F">
              <w:rPr>
                <w:sz w:val="18"/>
                <w:szCs w:val="18"/>
              </w:rPr>
              <w:t xml:space="preserve">Lernlisten, </w:t>
            </w:r>
            <w:r w:rsidRPr="00DC0B6F">
              <w:rPr>
                <w:sz w:val="18"/>
                <w:szCs w:val="18"/>
              </w:rPr>
              <w:t>Verweil- und Nutzungsdauern, Auswahl von Antwortoptionen in Übungen und Tests, Anzahl der Versuche eine Übung durchzuführen, richtige und falsche Eingaben in Übungen je Versuch,</w:t>
            </w:r>
            <w:r w:rsidR="00EC07AD" w:rsidRPr="00DC0B6F">
              <w:rPr>
                <w:sz w:val="18"/>
                <w:szCs w:val="18"/>
              </w:rPr>
              <w:t xml:space="preserve"> Kommunikation zwischen Usern</w:t>
            </w:r>
            <w:r w:rsidR="00AB5418" w:rsidRPr="00DC0B6F">
              <w:rPr>
                <w:sz w:val="18"/>
                <w:szCs w:val="18"/>
              </w:rPr>
              <w:t xml:space="preserve"> (z.B. Zuweisung von Lernlisten</w:t>
            </w:r>
            <w:r w:rsidR="00950E85" w:rsidRPr="00DC0B6F">
              <w:rPr>
                <w:sz w:val="18"/>
                <w:szCs w:val="18"/>
              </w:rPr>
              <w:t>, Nachrichten)</w:t>
            </w:r>
            <w:r w:rsidR="00EC07AD" w:rsidRPr="00DC0B6F">
              <w:rPr>
                <w:sz w:val="18"/>
                <w:szCs w:val="18"/>
              </w:rPr>
              <w:t>,</w:t>
            </w:r>
            <w:r w:rsidR="00F22BB3" w:rsidRPr="00DC0B6F">
              <w:rPr>
                <w:sz w:val="18"/>
                <w:szCs w:val="18"/>
              </w:rPr>
              <w:t xml:space="preserve"> </w:t>
            </w:r>
            <w:r w:rsidR="00E64F93" w:rsidRPr="00DC0B6F">
              <w:rPr>
                <w:sz w:val="18"/>
                <w:szCs w:val="18"/>
              </w:rPr>
              <w:t>Erledigungsstatus von Aufgaben</w:t>
            </w:r>
          </w:p>
          <w:p w14:paraId="6C060ECF" w14:textId="6CDD2A9D" w:rsidR="00C4050B" w:rsidRPr="00DC0B6F" w:rsidRDefault="00C4050B" w:rsidP="002146C3">
            <w:pPr>
              <w:spacing w:after="120" w:line="280" w:lineRule="atLeast"/>
              <w:rPr>
                <w:sz w:val="18"/>
                <w:szCs w:val="18"/>
              </w:rPr>
            </w:pPr>
            <w:r w:rsidRPr="00DC0B6F">
              <w:rPr>
                <w:b/>
                <w:sz w:val="18"/>
                <w:szCs w:val="18"/>
              </w:rPr>
              <w:t>Zwecke:</w:t>
            </w:r>
            <w:r w:rsidRPr="00DC0B6F">
              <w:rPr>
                <w:sz w:val="18"/>
                <w:szCs w:val="18"/>
              </w:rPr>
              <w:t xml:space="preserve"> optimale Produktnutzung, Kommunikation zwischen Usern</w:t>
            </w:r>
          </w:p>
          <w:p w14:paraId="6EF54771" w14:textId="6A13F44F" w:rsidR="00915DFE" w:rsidRPr="00DC0B6F" w:rsidRDefault="00915DFE" w:rsidP="002146C3">
            <w:pPr>
              <w:spacing w:after="120" w:line="280" w:lineRule="atLeast"/>
              <w:rPr>
                <w:color w:val="4F80BD"/>
                <w:sz w:val="18"/>
                <w:szCs w:val="18"/>
              </w:rPr>
            </w:pPr>
          </w:p>
        </w:tc>
      </w:tr>
    </w:tbl>
    <w:p w14:paraId="5345E818" w14:textId="77777777" w:rsidR="003F6F57" w:rsidRDefault="003F6F57">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09"/>
      </w:tblGrid>
      <w:tr w:rsidR="00915DFE" w:rsidRPr="00006AE6" w14:paraId="146003A1" w14:textId="77777777" w:rsidTr="00A7399B">
        <w:tc>
          <w:tcPr>
            <w:tcW w:w="2451" w:type="dxa"/>
            <w:tcBorders>
              <w:top w:val="single" w:sz="4" w:space="0" w:color="auto"/>
              <w:left w:val="single" w:sz="4" w:space="0" w:color="auto"/>
              <w:bottom w:val="single" w:sz="4" w:space="0" w:color="auto"/>
              <w:right w:val="single" w:sz="4" w:space="0" w:color="auto"/>
            </w:tcBorders>
          </w:tcPr>
          <w:p w14:paraId="3D38446B" w14:textId="77777777" w:rsidR="00915DFE" w:rsidRPr="00156AB1" w:rsidRDefault="00915DFE" w:rsidP="785AAFFD">
            <w:pPr>
              <w:spacing w:after="120" w:line="280" w:lineRule="atLeast"/>
              <w:rPr>
                <w:rFonts w:eastAsia="Arial" w:cs="Arial"/>
                <w:sz w:val="20"/>
              </w:rPr>
            </w:pPr>
            <w:r>
              <w:lastRenderedPageBreak/>
              <w:br/>
            </w:r>
            <w:r w:rsidR="785AAFFD" w:rsidRPr="785AAFFD">
              <w:rPr>
                <w:sz w:val="20"/>
              </w:rPr>
              <w:t>Kategorien betroffener Personen</w:t>
            </w:r>
            <w:r>
              <w:br/>
            </w:r>
          </w:p>
        </w:tc>
        <w:tc>
          <w:tcPr>
            <w:tcW w:w="6009" w:type="dxa"/>
            <w:tcBorders>
              <w:top w:val="single" w:sz="4" w:space="0" w:color="auto"/>
              <w:left w:val="single" w:sz="4" w:space="0" w:color="auto"/>
              <w:bottom w:val="single" w:sz="4" w:space="0" w:color="auto"/>
              <w:right w:val="single" w:sz="4" w:space="0" w:color="auto"/>
            </w:tcBorders>
          </w:tcPr>
          <w:p w14:paraId="5C640F34" w14:textId="77777777" w:rsidR="00A7399B" w:rsidRDefault="00A7399B" w:rsidP="785AAFFD">
            <w:pPr>
              <w:spacing w:after="120" w:line="280" w:lineRule="atLeast"/>
              <w:rPr>
                <w:sz w:val="18"/>
                <w:szCs w:val="18"/>
              </w:rPr>
            </w:pPr>
          </w:p>
          <w:p w14:paraId="32A58EB2" w14:textId="416A6061" w:rsidR="00915DFE" w:rsidRPr="00156AB1" w:rsidRDefault="785AAFFD" w:rsidP="785AAFFD">
            <w:pPr>
              <w:spacing w:after="120" w:line="280" w:lineRule="atLeast"/>
              <w:rPr>
                <w:rFonts w:eastAsia="Arial" w:cs="Arial"/>
                <w:sz w:val="20"/>
              </w:rPr>
            </w:pPr>
            <w:r w:rsidRPr="785AAFFD">
              <w:rPr>
                <w:sz w:val="18"/>
                <w:szCs w:val="18"/>
              </w:rPr>
              <w:t>Schüler</w:t>
            </w:r>
            <w:r w:rsidR="0005081A">
              <w:rPr>
                <w:sz w:val="18"/>
                <w:szCs w:val="18"/>
              </w:rPr>
              <w:t xml:space="preserve">, ggf. </w:t>
            </w:r>
            <w:r w:rsidRPr="785AAFFD">
              <w:rPr>
                <w:sz w:val="18"/>
                <w:szCs w:val="18"/>
              </w:rPr>
              <w:t>Lehre</w:t>
            </w:r>
            <w:r w:rsidR="0005081A">
              <w:rPr>
                <w:sz w:val="18"/>
                <w:szCs w:val="18"/>
              </w:rPr>
              <w:t xml:space="preserve">r und </w:t>
            </w:r>
            <w:r w:rsidR="002A0374">
              <w:rPr>
                <w:sz w:val="18"/>
                <w:szCs w:val="18"/>
              </w:rPr>
              <w:t>Praxisanleiter</w:t>
            </w:r>
          </w:p>
        </w:tc>
      </w:tr>
      <w:tr w:rsidR="00915DFE" w:rsidRPr="00006AE6" w14:paraId="089E8E3A" w14:textId="77777777" w:rsidTr="00A7399B">
        <w:tc>
          <w:tcPr>
            <w:tcW w:w="2451" w:type="dxa"/>
            <w:tcBorders>
              <w:top w:val="single" w:sz="4" w:space="0" w:color="auto"/>
              <w:left w:val="nil"/>
              <w:bottom w:val="single" w:sz="4" w:space="0" w:color="auto"/>
              <w:right w:val="nil"/>
            </w:tcBorders>
          </w:tcPr>
          <w:p w14:paraId="77889CE2" w14:textId="77777777" w:rsidR="00915DFE" w:rsidRPr="00156AB1" w:rsidRDefault="00915DFE" w:rsidP="00915DFE">
            <w:pPr>
              <w:spacing w:after="120" w:line="280" w:lineRule="atLeast"/>
              <w:rPr>
                <w:rFonts w:cs="Arial"/>
                <w:sz w:val="20"/>
              </w:rPr>
            </w:pPr>
          </w:p>
        </w:tc>
        <w:tc>
          <w:tcPr>
            <w:tcW w:w="6009" w:type="dxa"/>
            <w:tcBorders>
              <w:top w:val="single" w:sz="4" w:space="0" w:color="auto"/>
              <w:left w:val="nil"/>
              <w:bottom w:val="single" w:sz="4" w:space="0" w:color="auto"/>
              <w:right w:val="nil"/>
            </w:tcBorders>
          </w:tcPr>
          <w:p w14:paraId="4EF78462" w14:textId="77777777" w:rsidR="00915DFE" w:rsidRPr="00156AB1" w:rsidRDefault="00915DFE" w:rsidP="00915DFE">
            <w:pPr>
              <w:spacing w:after="120" w:line="280" w:lineRule="atLeast"/>
              <w:rPr>
                <w:rFonts w:cs="Arial"/>
                <w:sz w:val="20"/>
              </w:rPr>
            </w:pPr>
          </w:p>
        </w:tc>
      </w:tr>
      <w:tr w:rsidR="005A30C2" w:rsidRPr="003D2721" w14:paraId="63D05AC2" w14:textId="77777777" w:rsidTr="00A7399B">
        <w:tc>
          <w:tcPr>
            <w:tcW w:w="2451" w:type="dxa"/>
            <w:tcBorders>
              <w:top w:val="single" w:sz="4" w:space="0" w:color="auto"/>
              <w:left w:val="single" w:sz="4" w:space="0" w:color="auto"/>
              <w:bottom w:val="single" w:sz="4" w:space="0" w:color="auto"/>
              <w:right w:val="single" w:sz="4" w:space="0" w:color="auto"/>
            </w:tcBorders>
          </w:tcPr>
          <w:p w14:paraId="0DB74EBA" w14:textId="77777777" w:rsidR="00ED42C0" w:rsidRDefault="00EF72C8" w:rsidP="00915DFE">
            <w:pPr>
              <w:spacing w:after="120" w:line="280" w:lineRule="atLeast"/>
              <w:rPr>
                <w:rFonts w:cs="Arial"/>
                <w:sz w:val="20"/>
              </w:rPr>
            </w:pPr>
            <w:r>
              <w:rPr>
                <w:rFonts w:cs="Arial"/>
                <w:sz w:val="20"/>
              </w:rPr>
              <w:t xml:space="preserve">Name und </w:t>
            </w:r>
            <w:r w:rsidR="00C92F8C">
              <w:rPr>
                <w:rFonts w:cs="Arial"/>
                <w:sz w:val="20"/>
              </w:rPr>
              <w:t>E-Mail-Adresse des Schuladministrators</w:t>
            </w:r>
            <w:r w:rsidR="00324D2A">
              <w:rPr>
                <w:rFonts w:cs="Arial"/>
                <w:sz w:val="20"/>
              </w:rPr>
              <w:t xml:space="preserve"> </w:t>
            </w:r>
          </w:p>
          <w:p w14:paraId="22430662" w14:textId="09627326" w:rsidR="005A30C2" w:rsidRDefault="00446481" w:rsidP="00915DFE">
            <w:pPr>
              <w:spacing w:after="120" w:line="280" w:lineRule="atLeast"/>
              <w:rPr>
                <w:rFonts w:cs="Arial"/>
                <w:sz w:val="20"/>
              </w:rPr>
            </w:pPr>
            <w:r>
              <w:rPr>
                <w:rFonts w:cs="Arial"/>
                <w:sz w:val="20"/>
              </w:rPr>
              <w:t>(ggf. jeweils pro Schule</w:t>
            </w:r>
            <w:r w:rsidR="000B3FB2">
              <w:rPr>
                <w:rFonts w:cs="Arial"/>
                <w:sz w:val="20"/>
              </w:rPr>
              <w:t xml:space="preserve"> aufzulisten</w:t>
            </w:r>
            <w:r w:rsidR="007C1F0D">
              <w:rPr>
                <w:rFonts w:cs="Arial"/>
                <w:sz w:val="20"/>
              </w:rPr>
              <w:t>)</w:t>
            </w:r>
          </w:p>
        </w:tc>
        <w:tc>
          <w:tcPr>
            <w:tcW w:w="6009" w:type="dxa"/>
            <w:tcBorders>
              <w:top w:val="single" w:sz="4" w:space="0" w:color="auto"/>
              <w:left w:val="single" w:sz="4" w:space="0" w:color="auto"/>
              <w:bottom w:val="single" w:sz="4" w:space="0" w:color="auto"/>
              <w:right w:val="single" w:sz="4" w:space="0" w:color="auto"/>
            </w:tcBorders>
          </w:tcPr>
          <w:p w14:paraId="0058A576" w14:textId="77777777" w:rsidR="005A30C2" w:rsidRPr="003F3B58" w:rsidRDefault="005A30C2" w:rsidP="785AAFFD">
            <w:pPr>
              <w:spacing w:after="120" w:line="280" w:lineRule="atLeast"/>
              <w:rPr>
                <w:rFonts w:eastAsia="Arial" w:cs="Arial"/>
                <w:sz w:val="20"/>
              </w:rPr>
            </w:pPr>
          </w:p>
        </w:tc>
      </w:tr>
      <w:tr w:rsidR="00915DFE" w:rsidRPr="003D2721" w14:paraId="7F68233C" w14:textId="77777777" w:rsidTr="00A7399B">
        <w:tc>
          <w:tcPr>
            <w:tcW w:w="2451" w:type="dxa"/>
            <w:tcBorders>
              <w:top w:val="single" w:sz="4" w:space="0" w:color="auto"/>
              <w:left w:val="single" w:sz="4" w:space="0" w:color="auto"/>
              <w:bottom w:val="single" w:sz="4" w:space="0" w:color="auto"/>
              <w:right w:val="single" w:sz="4" w:space="0" w:color="auto"/>
            </w:tcBorders>
          </w:tcPr>
          <w:p w14:paraId="706913BB" w14:textId="77777777" w:rsidR="00915DFE" w:rsidRDefault="00915DFE" w:rsidP="00915DFE">
            <w:pPr>
              <w:spacing w:after="120" w:line="280" w:lineRule="atLeast"/>
              <w:rPr>
                <w:rFonts w:cs="Arial"/>
                <w:sz w:val="20"/>
              </w:rPr>
            </w:pPr>
          </w:p>
          <w:p w14:paraId="7FE7B78F" w14:textId="77777777" w:rsidR="00915DFE" w:rsidRDefault="785AAFFD" w:rsidP="000B3FB2">
            <w:pPr>
              <w:spacing w:after="120" w:line="280" w:lineRule="atLeast"/>
              <w:rPr>
                <w:rFonts w:eastAsia="Arial" w:cs="Arial"/>
                <w:sz w:val="20"/>
              </w:rPr>
            </w:pPr>
            <w:r w:rsidRPr="785AAFFD">
              <w:rPr>
                <w:sz w:val="20"/>
              </w:rPr>
              <w:t>Name und Kontaktdaten des Datenschutzbeauftragten des</w:t>
            </w:r>
            <w:r w:rsidRPr="785AAFFD">
              <w:rPr>
                <w:rFonts w:eastAsia="Arial" w:cs="Arial"/>
                <w:sz w:val="20"/>
              </w:rPr>
              <w:t xml:space="preserve"> </w:t>
            </w:r>
            <w:r w:rsidRPr="785AAFFD">
              <w:rPr>
                <w:sz w:val="20"/>
              </w:rPr>
              <w:t>Verantwortlichen</w:t>
            </w:r>
            <w:r w:rsidR="0018784D">
              <w:rPr>
                <w:sz w:val="20"/>
              </w:rPr>
              <w:t xml:space="preserve"> (der Schule)</w:t>
            </w:r>
            <w:r w:rsidR="00915DFE">
              <w:br/>
            </w:r>
            <w:r w:rsidRPr="785AAFFD">
              <w:rPr>
                <w:sz w:val="20"/>
              </w:rPr>
              <w:t>(sofern benannt)</w:t>
            </w:r>
          </w:p>
          <w:p w14:paraId="5FB4CBB5" w14:textId="6C7DDC60" w:rsidR="000B3FB2" w:rsidRPr="00156AB1" w:rsidRDefault="000B3FB2" w:rsidP="000B3FB2">
            <w:pPr>
              <w:spacing w:after="120" w:line="280" w:lineRule="atLeast"/>
              <w:rPr>
                <w:rFonts w:cs="Arial"/>
                <w:sz w:val="20"/>
              </w:rPr>
            </w:pPr>
            <w:r>
              <w:rPr>
                <w:rFonts w:cs="Arial"/>
                <w:sz w:val="20"/>
              </w:rPr>
              <w:t>(ggf. jeweils pro Schule aufzulisten)</w:t>
            </w:r>
          </w:p>
        </w:tc>
        <w:tc>
          <w:tcPr>
            <w:tcW w:w="6009" w:type="dxa"/>
            <w:tcBorders>
              <w:top w:val="single" w:sz="4" w:space="0" w:color="auto"/>
              <w:left w:val="single" w:sz="4" w:space="0" w:color="auto"/>
              <w:bottom w:val="single" w:sz="4" w:space="0" w:color="auto"/>
              <w:right w:val="single" w:sz="4" w:space="0" w:color="auto"/>
            </w:tcBorders>
          </w:tcPr>
          <w:p w14:paraId="35F7D30B" w14:textId="15FCCFA9" w:rsidR="00915DFE" w:rsidRPr="003F3B58" w:rsidRDefault="00915DFE" w:rsidP="785AAFFD">
            <w:pPr>
              <w:spacing w:after="120" w:line="280" w:lineRule="atLeast"/>
              <w:rPr>
                <w:rFonts w:eastAsia="Arial" w:cs="Arial"/>
                <w:sz w:val="20"/>
              </w:rPr>
            </w:pPr>
          </w:p>
        </w:tc>
      </w:tr>
      <w:tr w:rsidR="003F6F57" w:rsidRPr="00006AE6" w14:paraId="075C69C7" w14:textId="77777777" w:rsidTr="00A7399B">
        <w:tc>
          <w:tcPr>
            <w:tcW w:w="2451" w:type="dxa"/>
            <w:tcBorders>
              <w:top w:val="single" w:sz="4" w:space="0" w:color="auto"/>
              <w:left w:val="single" w:sz="4" w:space="0" w:color="auto"/>
              <w:bottom w:val="single" w:sz="4" w:space="0" w:color="auto"/>
              <w:right w:val="single" w:sz="4" w:space="0" w:color="auto"/>
            </w:tcBorders>
          </w:tcPr>
          <w:p w14:paraId="389436D4" w14:textId="77777777" w:rsidR="003F6F57" w:rsidRPr="002146C3" w:rsidRDefault="003F6F57" w:rsidP="003F6F57">
            <w:pPr>
              <w:spacing w:after="120" w:line="280" w:lineRule="atLeast"/>
              <w:rPr>
                <w:rFonts w:cs="Arial"/>
                <w:sz w:val="20"/>
              </w:rPr>
            </w:pPr>
          </w:p>
          <w:p w14:paraId="336C2F94" w14:textId="32DC7D08" w:rsidR="003F6F57" w:rsidRPr="002146C3" w:rsidRDefault="785AAFFD" w:rsidP="785AAFFD">
            <w:pPr>
              <w:spacing w:after="120" w:line="280" w:lineRule="atLeast"/>
              <w:rPr>
                <w:rFonts w:eastAsia="Arial" w:cs="Arial"/>
                <w:sz w:val="20"/>
              </w:rPr>
            </w:pPr>
            <w:r w:rsidRPr="002146C3">
              <w:rPr>
                <w:sz w:val="20"/>
              </w:rPr>
              <w:t>Name und Kontaktdaten des Datenschutzbeauftragten der Auftragsverarbeiters</w:t>
            </w:r>
          </w:p>
          <w:p w14:paraId="7029D019" w14:textId="7BF2F9F5" w:rsidR="003F6F57" w:rsidRPr="002146C3" w:rsidRDefault="003F6F57" w:rsidP="003F6F57">
            <w:pPr>
              <w:spacing w:after="120" w:line="280" w:lineRule="atLeast"/>
              <w:rPr>
                <w:rFonts w:cs="Arial"/>
                <w:sz w:val="20"/>
              </w:rPr>
            </w:pPr>
          </w:p>
        </w:tc>
        <w:tc>
          <w:tcPr>
            <w:tcW w:w="6009" w:type="dxa"/>
            <w:tcBorders>
              <w:top w:val="single" w:sz="4" w:space="0" w:color="auto"/>
              <w:left w:val="single" w:sz="4" w:space="0" w:color="auto"/>
              <w:bottom w:val="single" w:sz="4" w:space="0" w:color="auto"/>
              <w:right w:val="single" w:sz="4" w:space="0" w:color="auto"/>
            </w:tcBorders>
          </w:tcPr>
          <w:p w14:paraId="5DB44FFF" w14:textId="77777777" w:rsidR="003F6F57" w:rsidRPr="002146C3" w:rsidRDefault="785AAFFD" w:rsidP="785AAFFD">
            <w:pPr>
              <w:spacing w:after="120" w:line="280" w:lineRule="atLeast"/>
              <w:rPr>
                <w:rFonts w:eastAsia="Arial" w:cs="Arial"/>
                <w:sz w:val="20"/>
              </w:rPr>
            </w:pPr>
            <w:r w:rsidRPr="002146C3">
              <w:rPr>
                <w:sz w:val="20"/>
              </w:rPr>
              <w:t>Dr. Uwe Schläger</w:t>
            </w:r>
          </w:p>
          <w:p w14:paraId="696DD8C1" w14:textId="77777777" w:rsidR="003F6F57" w:rsidRPr="002146C3" w:rsidRDefault="1877A1DC" w:rsidP="1877A1DC">
            <w:pPr>
              <w:spacing w:after="120" w:line="280" w:lineRule="atLeast"/>
              <w:rPr>
                <w:rFonts w:eastAsia="Arial" w:cs="Arial"/>
                <w:sz w:val="20"/>
              </w:rPr>
            </w:pPr>
            <w:proofErr w:type="spellStart"/>
            <w:r w:rsidRPr="002146C3">
              <w:rPr>
                <w:sz w:val="20"/>
              </w:rPr>
              <w:t>datenschutz</w:t>
            </w:r>
            <w:proofErr w:type="spellEnd"/>
            <w:r w:rsidRPr="002146C3">
              <w:rPr>
                <w:sz w:val="20"/>
              </w:rPr>
              <w:t xml:space="preserve"> </w:t>
            </w:r>
            <w:proofErr w:type="spellStart"/>
            <w:r w:rsidRPr="002146C3">
              <w:rPr>
                <w:sz w:val="20"/>
              </w:rPr>
              <w:t>nord</w:t>
            </w:r>
            <w:proofErr w:type="spellEnd"/>
            <w:r w:rsidRPr="002146C3">
              <w:rPr>
                <w:sz w:val="20"/>
              </w:rPr>
              <w:t xml:space="preserve"> GmbH</w:t>
            </w:r>
          </w:p>
          <w:p w14:paraId="36214C44" w14:textId="77777777" w:rsidR="003F6F57" w:rsidRPr="002146C3" w:rsidRDefault="785AAFFD" w:rsidP="785AAFFD">
            <w:pPr>
              <w:spacing w:after="120" w:line="280" w:lineRule="atLeast"/>
              <w:rPr>
                <w:rFonts w:eastAsia="Arial" w:cs="Arial"/>
                <w:sz w:val="20"/>
                <w:lang w:val="it-IT"/>
              </w:rPr>
            </w:pPr>
            <w:r w:rsidRPr="002146C3">
              <w:rPr>
                <w:sz w:val="20"/>
                <w:lang w:val="it-IT"/>
              </w:rPr>
              <w:t xml:space="preserve">E-Mail: </w:t>
            </w:r>
            <w:hyperlink r:id="rId11">
              <w:r w:rsidRPr="002146C3">
                <w:rPr>
                  <w:rStyle w:val="Hyperlink"/>
                  <w:color w:val="auto"/>
                  <w:sz w:val="20"/>
                  <w:lang w:val="it-IT"/>
                </w:rPr>
                <w:t>office@datenschutz-nord.de</w:t>
              </w:r>
            </w:hyperlink>
          </w:p>
          <w:p w14:paraId="0F2130DE" w14:textId="3677929D" w:rsidR="003F6F57" w:rsidRPr="002146C3" w:rsidRDefault="1877A1DC" w:rsidP="1877A1DC">
            <w:pPr>
              <w:spacing w:after="120" w:line="280" w:lineRule="atLeast"/>
              <w:rPr>
                <w:rFonts w:eastAsia="Arial" w:cs="Arial"/>
                <w:sz w:val="20"/>
              </w:rPr>
            </w:pPr>
            <w:proofErr w:type="spellStart"/>
            <w:r w:rsidRPr="002146C3">
              <w:rPr>
                <w:sz w:val="20"/>
                <w:lang w:val="it-IT"/>
              </w:rPr>
              <w:t>Telefon</w:t>
            </w:r>
            <w:proofErr w:type="spellEnd"/>
            <w:r w:rsidRPr="002146C3">
              <w:rPr>
                <w:sz w:val="20"/>
                <w:lang w:val="it-IT"/>
              </w:rPr>
              <w:t>: 0421/6966320</w:t>
            </w:r>
          </w:p>
        </w:tc>
      </w:tr>
    </w:tbl>
    <w:p w14:paraId="15AD8ECE" w14:textId="77777777" w:rsidR="00714DA7" w:rsidRDefault="00714DA7" w:rsidP="00714DA7">
      <w:pPr>
        <w:spacing w:after="120" w:line="280" w:lineRule="atLeast"/>
        <w:jc w:val="both"/>
        <w:rPr>
          <w:rFonts w:cs="Arial"/>
          <w:sz w:val="20"/>
          <w:highlight w:val="yellow"/>
        </w:rPr>
      </w:pPr>
    </w:p>
    <w:p w14:paraId="3E4C2C82" w14:textId="77777777" w:rsidR="003D56F7" w:rsidRDefault="003D56F7" w:rsidP="785AAFFD">
      <w:pPr>
        <w:spacing w:after="120" w:line="280" w:lineRule="atLeast"/>
        <w:jc w:val="both"/>
        <w:rPr>
          <w:rFonts w:eastAsia="Arial" w:cs="Arial"/>
          <w:b/>
          <w:bCs/>
          <w:sz w:val="20"/>
        </w:rPr>
      </w:pPr>
      <w:r w:rsidRPr="785AAFFD">
        <w:rPr>
          <w:rFonts w:eastAsia="Arial" w:cs="Arial"/>
          <w:b/>
          <w:bCs/>
          <w:sz w:val="20"/>
        </w:rPr>
        <w:br w:type="page"/>
      </w:r>
      <w:r w:rsidRPr="785AAFFD">
        <w:rPr>
          <w:b/>
          <w:bCs/>
          <w:sz w:val="20"/>
        </w:rPr>
        <w:lastRenderedPageBreak/>
        <w:t>Anhang 2: Liste der beauftragten Unterauftragnehmer einschließlich der Verarbeitungs</w:t>
      </w:r>
      <w:r>
        <w:rPr>
          <w:rFonts w:cs="Arial"/>
          <w:b/>
          <w:sz w:val="20"/>
        </w:rPr>
        <w:softHyphen/>
      </w:r>
      <w:r w:rsidRPr="785AAFFD">
        <w:rPr>
          <w:b/>
          <w:bCs/>
          <w:sz w:val="20"/>
        </w:rPr>
        <w:t>standorte</w:t>
      </w:r>
    </w:p>
    <w:p w14:paraId="0B544F7F" w14:textId="77777777" w:rsidR="00156AB1" w:rsidRPr="00092BEE" w:rsidRDefault="00156AB1" w:rsidP="003D56F7">
      <w:pPr>
        <w:spacing w:after="120" w:line="280" w:lineRule="atLeast"/>
        <w:jc w:val="both"/>
        <w:rPr>
          <w:rFonts w:cs="Arial"/>
          <w:b/>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3119"/>
      </w:tblGrid>
      <w:tr w:rsidR="003D56F7" w:rsidRPr="00092BEE" w14:paraId="0436A9D5" w14:textId="77777777" w:rsidTr="785AAFFD">
        <w:tc>
          <w:tcPr>
            <w:tcW w:w="3369" w:type="dxa"/>
            <w:shd w:val="clear" w:color="auto" w:fill="auto"/>
          </w:tcPr>
          <w:p w14:paraId="3C7A6D90" w14:textId="77777777" w:rsidR="003D56F7" w:rsidRPr="00092BEE" w:rsidRDefault="785AAFFD" w:rsidP="785AAFFD">
            <w:pPr>
              <w:spacing w:after="120" w:line="280" w:lineRule="atLeast"/>
              <w:jc w:val="both"/>
              <w:rPr>
                <w:rFonts w:eastAsia="Arial" w:cs="Arial"/>
                <w:b/>
                <w:bCs/>
                <w:sz w:val="20"/>
              </w:rPr>
            </w:pPr>
            <w:r w:rsidRPr="785AAFFD">
              <w:rPr>
                <w:b/>
                <w:bCs/>
                <w:sz w:val="20"/>
              </w:rPr>
              <w:t xml:space="preserve">Unterauftragnehmer </w:t>
            </w:r>
            <w:r w:rsidRPr="785AAFFD">
              <w:rPr>
                <w:sz w:val="20"/>
              </w:rPr>
              <w:t>(Name, Rechtsform, Sitz der Gesellschaft)</w:t>
            </w:r>
          </w:p>
        </w:tc>
        <w:tc>
          <w:tcPr>
            <w:tcW w:w="2976" w:type="dxa"/>
            <w:shd w:val="clear" w:color="auto" w:fill="auto"/>
          </w:tcPr>
          <w:p w14:paraId="3FCA1085" w14:textId="77777777" w:rsidR="003D56F7" w:rsidRPr="00092BEE" w:rsidRDefault="785AAFFD" w:rsidP="785AAFFD">
            <w:pPr>
              <w:spacing w:after="120" w:line="280" w:lineRule="atLeast"/>
              <w:jc w:val="both"/>
              <w:rPr>
                <w:rFonts w:eastAsia="Arial" w:cs="Arial"/>
                <w:b/>
                <w:bCs/>
                <w:sz w:val="20"/>
              </w:rPr>
            </w:pPr>
            <w:r w:rsidRPr="785AAFFD">
              <w:rPr>
                <w:b/>
                <w:bCs/>
                <w:sz w:val="20"/>
              </w:rPr>
              <w:t>Verarbeitungsstandort</w:t>
            </w:r>
          </w:p>
        </w:tc>
        <w:tc>
          <w:tcPr>
            <w:tcW w:w="3119" w:type="dxa"/>
            <w:shd w:val="clear" w:color="auto" w:fill="auto"/>
          </w:tcPr>
          <w:p w14:paraId="45E884AD" w14:textId="77777777" w:rsidR="003D56F7" w:rsidRPr="00092BEE" w:rsidRDefault="785AAFFD" w:rsidP="785AAFFD">
            <w:pPr>
              <w:spacing w:after="120" w:line="280" w:lineRule="atLeast"/>
              <w:jc w:val="both"/>
              <w:rPr>
                <w:rFonts w:eastAsia="Arial" w:cs="Arial"/>
                <w:b/>
                <w:bCs/>
                <w:sz w:val="20"/>
              </w:rPr>
            </w:pPr>
            <w:r w:rsidRPr="785AAFFD">
              <w:rPr>
                <w:b/>
                <w:bCs/>
                <w:sz w:val="20"/>
              </w:rPr>
              <w:t>Art der Dienstleistung</w:t>
            </w:r>
          </w:p>
        </w:tc>
      </w:tr>
      <w:tr w:rsidR="002146C3" w:rsidRPr="0018784D" w14:paraId="70C23E5C" w14:textId="77777777" w:rsidTr="785AAFFD">
        <w:tc>
          <w:tcPr>
            <w:tcW w:w="3369" w:type="dxa"/>
            <w:shd w:val="clear" w:color="auto" w:fill="auto"/>
          </w:tcPr>
          <w:p w14:paraId="401E00B5" w14:textId="2B8FCA81" w:rsidR="002146C3" w:rsidRPr="00DC0B6F" w:rsidRDefault="00DC0B6F" w:rsidP="0018784D">
            <w:pPr>
              <w:spacing w:after="120" w:line="280" w:lineRule="atLeast"/>
              <w:jc w:val="both"/>
            </w:pPr>
            <w:r w:rsidRPr="00DC0B6F">
              <w:rPr>
                <w:rFonts w:ascii="TheSansSemiLight-Plain" w:hAnsi="TheSansSemiLight-Plain" w:cs="Arial"/>
                <w:sz w:val="20"/>
              </w:rPr>
              <w:t>eLeDia GmbH eLearning im Dialog</w:t>
            </w:r>
          </w:p>
        </w:tc>
        <w:tc>
          <w:tcPr>
            <w:tcW w:w="2976" w:type="dxa"/>
            <w:shd w:val="clear" w:color="auto" w:fill="auto"/>
          </w:tcPr>
          <w:p w14:paraId="5A0DFFA9" w14:textId="05AD523E" w:rsidR="002146C3" w:rsidRPr="00DC0B6F" w:rsidRDefault="002146C3" w:rsidP="00505546">
            <w:pPr>
              <w:spacing w:after="120" w:line="280" w:lineRule="atLeast"/>
              <w:jc w:val="both"/>
              <w:rPr>
                <w:rFonts w:ascii="TheSansSemiLight-Plain" w:hAnsi="TheSansSemiLight-Plain" w:cs="Arial"/>
                <w:sz w:val="20"/>
              </w:rPr>
            </w:pPr>
          </w:p>
        </w:tc>
        <w:tc>
          <w:tcPr>
            <w:tcW w:w="3119" w:type="dxa"/>
            <w:shd w:val="clear" w:color="auto" w:fill="auto"/>
          </w:tcPr>
          <w:p w14:paraId="6615E36A" w14:textId="7BDD53C0" w:rsidR="002146C3" w:rsidRPr="00DC0B6F" w:rsidRDefault="00C57E93" w:rsidP="00505546">
            <w:pPr>
              <w:spacing w:after="120" w:line="280" w:lineRule="atLeast"/>
              <w:jc w:val="both"/>
              <w:rPr>
                <w:rFonts w:ascii="TheSansSemiLight-Plain" w:hAnsi="TheSansSemiLight-Plain" w:cs="Arial"/>
                <w:sz w:val="20"/>
              </w:rPr>
            </w:pPr>
            <w:r w:rsidRPr="00DC0B6F">
              <w:rPr>
                <w:rFonts w:ascii="TheSansSemiLight-Plain" w:hAnsi="TheSansSemiLight-Plain" w:cs="Arial"/>
                <w:sz w:val="20"/>
              </w:rPr>
              <w:t xml:space="preserve">Entwicklung und Hosting der Plattform, </w:t>
            </w:r>
            <w:r w:rsidR="00DC0B6F">
              <w:rPr>
                <w:rFonts w:ascii="TheSansSemiLight-Plain" w:hAnsi="TheSansSemiLight-Plain" w:cs="Arial"/>
                <w:sz w:val="20"/>
              </w:rPr>
              <w:t>sowie Support</w:t>
            </w:r>
          </w:p>
        </w:tc>
      </w:tr>
      <w:tr w:rsidR="002146C3" w:rsidRPr="0018784D" w14:paraId="7DCB1E7D" w14:textId="77777777" w:rsidTr="785AAFFD">
        <w:tc>
          <w:tcPr>
            <w:tcW w:w="3369" w:type="dxa"/>
            <w:shd w:val="clear" w:color="auto" w:fill="auto"/>
          </w:tcPr>
          <w:p w14:paraId="66DF3BFE" w14:textId="082B6B81" w:rsidR="002146C3" w:rsidRPr="00DC0B6F" w:rsidRDefault="002146C3" w:rsidP="00505546">
            <w:pPr>
              <w:spacing w:after="120" w:line="280" w:lineRule="atLeast"/>
              <w:jc w:val="both"/>
              <w:rPr>
                <w:rFonts w:ascii="TheSansSemiLight-Plain" w:hAnsi="TheSansSemiLight-Plain" w:cs="Arial"/>
                <w:sz w:val="20"/>
                <w:lang w:val="en-US"/>
              </w:rPr>
            </w:pPr>
            <w:r w:rsidRPr="00DC0B6F">
              <w:rPr>
                <w:rFonts w:ascii="TheSansSemiLight-Plain" w:hAnsi="TheSansSemiLight-Plain" w:cs="Arial"/>
                <w:sz w:val="20"/>
                <w:lang w:val="en-US"/>
              </w:rPr>
              <w:t>Amazon Webservice Inc., 410 Terry Ave North, Seattle, WA 98109</w:t>
            </w:r>
          </w:p>
        </w:tc>
        <w:tc>
          <w:tcPr>
            <w:tcW w:w="2976" w:type="dxa"/>
            <w:shd w:val="clear" w:color="auto" w:fill="auto"/>
          </w:tcPr>
          <w:p w14:paraId="1D0D60C2" w14:textId="025C394B" w:rsidR="002146C3" w:rsidRPr="00DC0B6F" w:rsidRDefault="002146C3" w:rsidP="00505546">
            <w:pPr>
              <w:spacing w:after="120" w:line="280" w:lineRule="atLeast"/>
              <w:jc w:val="both"/>
              <w:rPr>
                <w:rFonts w:ascii="TheSansSemiLight-Plain" w:hAnsi="TheSansSemiLight-Plain" w:cs="Arial"/>
                <w:sz w:val="20"/>
                <w:lang w:val="en-US"/>
              </w:rPr>
            </w:pPr>
            <w:r w:rsidRPr="00DC0B6F">
              <w:rPr>
                <w:rFonts w:ascii="TheSansSemiLight-Plain" w:hAnsi="TheSansSemiLight-Plain" w:cs="Arial"/>
                <w:sz w:val="20"/>
                <w:lang w:val="en-US"/>
              </w:rPr>
              <w:t>EU</w:t>
            </w:r>
          </w:p>
        </w:tc>
        <w:tc>
          <w:tcPr>
            <w:tcW w:w="3119" w:type="dxa"/>
            <w:shd w:val="clear" w:color="auto" w:fill="auto"/>
          </w:tcPr>
          <w:p w14:paraId="2545B205" w14:textId="3DFBB981" w:rsidR="002146C3" w:rsidRPr="00DC0B6F" w:rsidRDefault="002146C3" w:rsidP="00505546">
            <w:pPr>
              <w:spacing w:after="120" w:line="280" w:lineRule="atLeast"/>
              <w:jc w:val="both"/>
              <w:rPr>
                <w:rFonts w:ascii="TheSansSemiLight-Plain" w:hAnsi="TheSansSemiLight-Plain" w:cs="Arial"/>
                <w:sz w:val="20"/>
                <w:lang w:val="en-US"/>
              </w:rPr>
            </w:pPr>
            <w:proofErr w:type="spellStart"/>
            <w:r w:rsidRPr="00DC0B6F">
              <w:rPr>
                <w:rFonts w:ascii="TheSansSemiLight-Plain" w:hAnsi="TheSansSemiLight-Plain" w:cs="Arial"/>
                <w:sz w:val="20"/>
                <w:lang w:val="en-US"/>
              </w:rPr>
              <w:t>Serverbetrieb</w:t>
            </w:r>
            <w:proofErr w:type="spellEnd"/>
            <w:r w:rsidRPr="00DC0B6F">
              <w:rPr>
                <w:rFonts w:ascii="TheSansSemiLight-Plain" w:hAnsi="TheSansSemiLight-Plain" w:cs="Arial"/>
                <w:sz w:val="20"/>
                <w:lang w:val="en-US"/>
              </w:rPr>
              <w:t xml:space="preserve"> und Storage</w:t>
            </w:r>
          </w:p>
        </w:tc>
      </w:tr>
      <w:tr w:rsidR="002146C3" w:rsidRPr="00881359" w14:paraId="296D8F7C" w14:textId="77777777" w:rsidTr="785AAFFD">
        <w:tc>
          <w:tcPr>
            <w:tcW w:w="3369" w:type="dxa"/>
            <w:shd w:val="clear" w:color="auto" w:fill="auto"/>
          </w:tcPr>
          <w:p w14:paraId="745D95D9" w14:textId="780ADB5B" w:rsidR="002146C3" w:rsidRPr="00DC0B6F" w:rsidRDefault="002146C3" w:rsidP="00505546">
            <w:pPr>
              <w:spacing w:after="120" w:line="280" w:lineRule="atLeast"/>
              <w:jc w:val="both"/>
              <w:rPr>
                <w:rFonts w:ascii="TheSansSemiLight-Plain" w:hAnsi="TheSansSemiLight-Plain" w:cs="Arial"/>
                <w:sz w:val="20"/>
                <w:lang w:val="en-US"/>
              </w:rPr>
            </w:pPr>
            <w:bookmarkStart w:id="3" w:name="_GoBack"/>
            <w:bookmarkEnd w:id="3"/>
          </w:p>
        </w:tc>
        <w:tc>
          <w:tcPr>
            <w:tcW w:w="2976" w:type="dxa"/>
            <w:shd w:val="clear" w:color="auto" w:fill="auto"/>
          </w:tcPr>
          <w:p w14:paraId="454A8A29" w14:textId="518DF000" w:rsidR="002146C3" w:rsidRPr="0018784D" w:rsidRDefault="002146C3" w:rsidP="00505546">
            <w:pPr>
              <w:spacing w:after="120" w:line="280" w:lineRule="atLeast"/>
              <w:jc w:val="both"/>
              <w:rPr>
                <w:rFonts w:ascii="TheSansSemiLight-Plain" w:hAnsi="TheSansSemiLight-Plain" w:cs="Arial"/>
                <w:sz w:val="20"/>
                <w:lang w:val="en-US"/>
              </w:rPr>
            </w:pPr>
          </w:p>
        </w:tc>
        <w:tc>
          <w:tcPr>
            <w:tcW w:w="3119" w:type="dxa"/>
            <w:shd w:val="clear" w:color="auto" w:fill="auto"/>
          </w:tcPr>
          <w:p w14:paraId="57A32920" w14:textId="4D3D0232" w:rsidR="002146C3" w:rsidRPr="0018784D" w:rsidRDefault="002146C3" w:rsidP="00505546">
            <w:pPr>
              <w:spacing w:after="120" w:line="280" w:lineRule="atLeast"/>
              <w:jc w:val="both"/>
              <w:rPr>
                <w:rFonts w:ascii="TheSansSemiLight-Plain" w:hAnsi="TheSansSemiLight-Plain" w:cs="Arial"/>
                <w:sz w:val="20"/>
                <w:lang w:val="en-US"/>
              </w:rPr>
            </w:pPr>
          </w:p>
        </w:tc>
      </w:tr>
    </w:tbl>
    <w:p w14:paraId="701A0BE7" w14:textId="77777777" w:rsidR="003D56F7" w:rsidRPr="00881359" w:rsidRDefault="003D56F7" w:rsidP="00783AE4">
      <w:pPr>
        <w:spacing w:after="120" w:line="280" w:lineRule="atLeast"/>
        <w:jc w:val="both"/>
        <w:rPr>
          <w:rFonts w:cs="Arial"/>
          <w:b/>
          <w:sz w:val="20"/>
          <w:lang w:val="en-US"/>
        </w:rPr>
      </w:pPr>
    </w:p>
    <w:p w14:paraId="3247884B" w14:textId="77777777" w:rsidR="003D56F7" w:rsidRPr="00881359" w:rsidRDefault="003D56F7" w:rsidP="00783AE4">
      <w:pPr>
        <w:spacing w:after="120" w:line="280" w:lineRule="atLeast"/>
        <w:jc w:val="both"/>
        <w:rPr>
          <w:rFonts w:cs="Arial"/>
          <w:b/>
          <w:sz w:val="20"/>
          <w:lang w:val="en-US"/>
        </w:rPr>
      </w:pPr>
    </w:p>
    <w:p w14:paraId="7D4463F5" w14:textId="77777777" w:rsidR="003D56F7" w:rsidRPr="00881359" w:rsidRDefault="003D56F7" w:rsidP="00783AE4">
      <w:pPr>
        <w:spacing w:after="120" w:line="280" w:lineRule="atLeast"/>
        <w:jc w:val="both"/>
        <w:rPr>
          <w:rFonts w:cs="Arial"/>
          <w:b/>
          <w:sz w:val="20"/>
          <w:lang w:val="en-US"/>
        </w:rPr>
      </w:pPr>
    </w:p>
    <w:p w14:paraId="43BBAF7B" w14:textId="77777777" w:rsidR="003D56F7" w:rsidRPr="00881359" w:rsidRDefault="003D56F7" w:rsidP="00783AE4">
      <w:pPr>
        <w:spacing w:after="120" w:line="280" w:lineRule="atLeast"/>
        <w:jc w:val="both"/>
        <w:rPr>
          <w:rFonts w:cs="Arial"/>
          <w:b/>
          <w:sz w:val="20"/>
          <w:lang w:val="en-US"/>
        </w:rPr>
      </w:pPr>
    </w:p>
    <w:p w14:paraId="1247D6BB" w14:textId="77777777" w:rsidR="003D56F7" w:rsidRPr="00881359" w:rsidRDefault="003D56F7" w:rsidP="00783AE4">
      <w:pPr>
        <w:spacing w:after="120" w:line="280" w:lineRule="atLeast"/>
        <w:jc w:val="both"/>
        <w:rPr>
          <w:rFonts w:cs="Arial"/>
          <w:b/>
          <w:sz w:val="20"/>
          <w:lang w:val="en-US"/>
        </w:rPr>
      </w:pPr>
    </w:p>
    <w:p w14:paraId="69057DA0" w14:textId="77777777" w:rsidR="003D56F7" w:rsidRPr="00881359" w:rsidRDefault="003D56F7" w:rsidP="00783AE4">
      <w:pPr>
        <w:spacing w:after="120" w:line="280" w:lineRule="atLeast"/>
        <w:jc w:val="both"/>
        <w:rPr>
          <w:rFonts w:cs="Arial"/>
          <w:b/>
          <w:sz w:val="20"/>
          <w:lang w:val="en-US"/>
        </w:rPr>
      </w:pPr>
    </w:p>
    <w:p w14:paraId="12B15E16" w14:textId="77777777" w:rsidR="003D56F7" w:rsidRPr="00881359" w:rsidRDefault="003D56F7" w:rsidP="00783AE4">
      <w:pPr>
        <w:spacing w:after="120" w:line="280" w:lineRule="atLeast"/>
        <w:jc w:val="both"/>
        <w:rPr>
          <w:rFonts w:cs="Arial"/>
          <w:b/>
          <w:sz w:val="20"/>
          <w:lang w:val="en-US"/>
        </w:rPr>
      </w:pPr>
    </w:p>
    <w:p w14:paraId="3973283E" w14:textId="77777777" w:rsidR="003D56F7" w:rsidRPr="00881359" w:rsidRDefault="003D56F7" w:rsidP="00783AE4">
      <w:pPr>
        <w:spacing w:after="120" w:line="280" w:lineRule="atLeast"/>
        <w:jc w:val="both"/>
        <w:rPr>
          <w:rFonts w:cs="Arial"/>
          <w:b/>
          <w:sz w:val="20"/>
          <w:lang w:val="en-US"/>
        </w:rPr>
      </w:pPr>
    </w:p>
    <w:p w14:paraId="11DB997C" w14:textId="77777777" w:rsidR="003D56F7" w:rsidRPr="00881359" w:rsidRDefault="003D56F7" w:rsidP="00783AE4">
      <w:pPr>
        <w:spacing w:after="120" w:line="280" w:lineRule="atLeast"/>
        <w:jc w:val="both"/>
        <w:rPr>
          <w:rFonts w:cs="Arial"/>
          <w:b/>
          <w:sz w:val="20"/>
          <w:lang w:val="en-US"/>
        </w:rPr>
      </w:pPr>
    </w:p>
    <w:p w14:paraId="309BDE0C" w14:textId="77777777" w:rsidR="003D56F7" w:rsidRPr="00881359" w:rsidRDefault="003D56F7" w:rsidP="00783AE4">
      <w:pPr>
        <w:spacing w:after="120" w:line="280" w:lineRule="atLeast"/>
        <w:jc w:val="both"/>
        <w:rPr>
          <w:rFonts w:cs="Arial"/>
          <w:b/>
          <w:sz w:val="20"/>
          <w:lang w:val="en-US"/>
        </w:rPr>
      </w:pPr>
    </w:p>
    <w:p w14:paraId="66A24E72" w14:textId="77777777" w:rsidR="003D56F7" w:rsidRPr="00881359" w:rsidRDefault="003D56F7" w:rsidP="00783AE4">
      <w:pPr>
        <w:spacing w:after="120" w:line="280" w:lineRule="atLeast"/>
        <w:jc w:val="both"/>
        <w:rPr>
          <w:rFonts w:cs="Arial"/>
          <w:b/>
          <w:sz w:val="20"/>
          <w:lang w:val="en-US"/>
        </w:rPr>
      </w:pPr>
    </w:p>
    <w:p w14:paraId="7BA84E51" w14:textId="77777777" w:rsidR="003D56F7" w:rsidRPr="00881359" w:rsidRDefault="003D56F7" w:rsidP="00783AE4">
      <w:pPr>
        <w:spacing w:after="120" w:line="280" w:lineRule="atLeast"/>
        <w:jc w:val="both"/>
        <w:rPr>
          <w:rFonts w:cs="Arial"/>
          <w:b/>
          <w:sz w:val="20"/>
          <w:lang w:val="en-US"/>
        </w:rPr>
      </w:pPr>
    </w:p>
    <w:p w14:paraId="02D170A4" w14:textId="77777777" w:rsidR="003D56F7" w:rsidRPr="00881359" w:rsidRDefault="003D56F7" w:rsidP="00783AE4">
      <w:pPr>
        <w:spacing w:after="120" w:line="280" w:lineRule="atLeast"/>
        <w:jc w:val="both"/>
        <w:rPr>
          <w:rFonts w:cs="Arial"/>
          <w:b/>
          <w:sz w:val="20"/>
          <w:lang w:val="en-US"/>
        </w:rPr>
      </w:pPr>
    </w:p>
    <w:p w14:paraId="37DAF6C1" w14:textId="77777777" w:rsidR="003D56F7" w:rsidRPr="00881359" w:rsidRDefault="003D56F7" w:rsidP="00783AE4">
      <w:pPr>
        <w:spacing w:after="120" w:line="280" w:lineRule="atLeast"/>
        <w:jc w:val="both"/>
        <w:rPr>
          <w:rFonts w:cs="Arial"/>
          <w:b/>
          <w:sz w:val="20"/>
          <w:lang w:val="en-US"/>
        </w:rPr>
      </w:pPr>
    </w:p>
    <w:p w14:paraId="66392647" w14:textId="77777777" w:rsidR="003D56F7" w:rsidRPr="00881359" w:rsidRDefault="003D56F7" w:rsidP="00783AE4">
      <w:pPr>
        <w:spacing w:after="120" w:line="280" w:lineRule="atLeast"/>
        <w:jc w:val="both"/>
        <w:rPr>
          <w:rFonts w:cs="Arial"/>
          <w:b/>
          <w:sz w:val="20"/>
          <w:lang w:val="en-US"/>
        </w:rPr>
      </w:pPr>
    </w:p>
    <w:p w14:paraId="397E4C4F" w14:textId="77777777" w:rsidR="003D56F7" w:rsidRPr="00881359" w:rsidRDefault="003D56F7" w:rsidP="00783AE4">
      <w:pPr>
        <w:spacing w:after="120" w:line="280" w:lineRule="atLeast"/>
        <w:jc w:val="both"/>
        <w:rPr>
          <w:rFonts w:cs="Arial"/>
          <w:b/>
          <w:sz w:val="20"/>
          <w:lang w:val="en-US"/>
        </w:rPr>
      </w:pPr>
    </w:p>
    <w:p w14:paraId="3D42365C" w14:textId="77777777" w:rsidR="003D56F7" w:rsidRPr="00881359" w:rsidRDefault="003D56F7" w:rsidP="00783AE4">
      <w:pPr>
        <w:spacing w:after="120" w:line="280" w:lineRule="atLeast"/>
        <w:jc w:val="both"/>
        <w:rPr>
          <w:rFonts w:cs="Arial"/>
          <w:b/>
          <w:sz w:val="20"/>
          <w:lang w:val="en-US"/>
        </w:rPr>
      </w:pPr>
    </w:p>
    <w:p w14:paraId="302C4216" w14:textId="77777777" w:rsidR="003D56F7" w:rsidRPr="00881359" w:rsidRDefault="003D56F7" w:rsidP="00783AE4">
      <w:pPr>
        <w:spacing w:after="120" w:line="280" w:lineRule="atLeast"/>
        <w:jc w:val="both"/>
        <w:rPr>
          <w:rFonts w:cs="Arial"/>
          <w:b/>
          <w:sz w:val="20"/>
          <w:lang w:val="en-US"/>
        </w:rPr>
      </w:pPr>
    </w:p>
    <w:p w14:paraId="2CF01797" w14:textId="77777777" w:rsidR="003D56F7" w:rsidRPr="00881359" w:rsidRDefault="003D56F7" w:rsidP="00783AE4">
      <w:pPr>
        <w:spacing w:after="120" w:line="280" w:lineRule="atLeast"/>
        <w:jc w:val="both"/>
        <w:rPr>
          <w:rFonts w:cs="Arial"/>
          <w:b/>
          <w:sz w:val="20"/>
          <w:lang w:val="en-US"/>
        </w:rPr>
      </w:pPr>
    </w:p>
    <w:p w14:paraId="11C5CE48" w14:textId="77777777" w:rsidR="003D56F7" w:rsidRPr="00881359" w:rsidRDefault="003D56F7" w:rsidP="00783AE4">
      <w:pPr>
        <w:spacing w:after="120" w:line="280" w:lineRule="atLeast"/>
        <w:jc w:val="both"/>
        <w:rPr>
          <w:rFonts w:cs="Arial"/>
          <w:b/>
          <w:sz w:val="20"/>
          <w:lang w:val="en-US"/>
        </w:rPr>
      </w:pPr>
    </w:p>
    <w:p w14:paraId="6C874C23" w14:textId="77777777" w:rsidR="003D56F7" w:rsidRPr="00881359" w:rsidRDefault="003D56F7" w:rsidP="00783AE4">
      <w:pPr>
        <w:spacing w:after="120" w:line="280" w:lineRule="atLeast"/>
        <w:jc w:val="both"/>
        <w:rPr>
          <w:rFonts w:cs="Arial"/>
          <w:b/>
          <w:sz w:val="20"/>
          <w:lang w:val="en-US"/>
        </w:rPr>
      </w:pPr>
    </w:p>
    <w:p w14:paraId="1D80CC75" w14:textId="77777777" w:rsidR="003D56F7" w:rsidRPr="00881359" w:rsidRDefault="003D56F7" w:rsidP="00783AE4">
      <w:pPr>
        <w:spacing w:after="120" w:line="280" w:lineRule="atLeast"/>
        <w:jc w:val="both"/>
        <w:rPr>
          <w:rFonts w:cs="Arial"/>
          <w:b/>
          <w:sz w:val="20"/>
          <w:lang w:val="en-US"/>
        </w:rPr>
      </w:pPr>
    </w:p>
    <w:p w14:paraId="71307426" w14:textId="77777777" w:rsidR="003D56F7" w:rsidRPr="00881359" w:rsidRDefault="003D56F7" w:rsidP="00783AE4">
      <w:pPr>
        <w:spacing w:after="120" w:line="280" w:lineRule="atLeast"/>
        <w:jc w:val="both"/>
        <w:rPr>
          <w:rFonts w:cs="Arial"/>
          <w:b/>
          <w:sz w:val="20"/>
          <w:lang w:val="en-US"/>
        </w:rPr>
      </w:pPr>
    </w:p>
    <w:p w14:paraId="6AE4D93A" w14:textId="77777777" w:rsidR="003D56F7" w:rsidRPr="00881359" w:rsidRDefault="003D56F7" w:rsidP="00783AE4">
      <w:pPr>
        <w:spacing w:after="120" w:line="280" w:lineRule="atLeast"/>
        <w:jc w:val="both"/>
        <w:rPr>
          <w:rFonts w:cs="Arial"/>
          <w:b/>
          <w:sz w:val="20"/>
          <w:lang w:val="en-US"/>
        </w:rPr>
      </w:pPr>
    </w:p>
    <w:p w14:paraId="686E76FC" w14:textId="7E0BD24F" w:rsidR="003D56F7" w:rsidRPr="00881359" w:rsidRDefault="003D56F7" w:rsidP="00783AE4">
      <w:pPr>
        <w:spacing w:after="120" w:line="280" w:lineRule="atLeast"/>
        <w:jc w:val="both"/>
        <w:rPr>
          <w:rFonts w:cs="Arial"/>
          <w:b/>
          <w:sz w:val="20"/>
          <w:lang w:val="en-US"/>
        </w:rPr>
      </w:pPr>
    </w:p>
    <w:p w14:paraId="26902B18" w14:textId="77777777" w:rsidR="003D684A" w:rsidRPr="00881359" w:rsidRDefault="003D684A" w:rsidP="00783AE4">
      <w:pPr>
        <w:spacing w:after="120" w:line="280" w:lineRule="atLeast"/>
        <w:jc w:val="both"/>
        <w:rPr>
          <w:rFonts w:cs="Arial"/>
          <w:b/>
          <w:sz w:val="20"/>
          <w:lang w:val="en-US"/>
        </w:rPr>
      </w:pPr>
    </w:p>
    <w:p w14:paraId="70D7978E" w14:textId="77777777" w:rsidR="003D56F7" w:rsidRPr="00881359" w:rsidRDefault="003D56F7" w:rsidP="00783AE4">
      <w:pPr>
        <w:spacing w:after="120" w:line="280" w:lineRule="atLeast"/>
        <w:jc w:val="both"/>
        <w:rPr>
          <w:rFonts w:cs="Arial"/>
          <w:b/>
          <w:sz w:val="20"/>
          <w:lang w:val="en-US"/>
        </w:rPr>
      </w:pPr>
    </w:p>
    <w:p w14:paraId="19DE2603" w14:textId="77777777" w:rsidR="003D56F7" w:rsidRPr="00881359" w:rsidRDefault="003D56F7" w:rsidP="00783AE4">
      <w:pPr>
        <w:spacing w:after="120" w:line="280" w:lineRule="atLeast"/>
        <w:jc w:val="both"/>
        <w:rPr>
          <w:rFonts w:cs="Arial"/>
          <w:b/>
          <w:sz w:val="20"/>
          <w:lang w:val="en-US"/>
        </w:rPr>
      </w:pPr>
    </w:p>
    <w:p w14:paraId="4BDA9AF5" w14:textId="77777777" w:rsidR="001B4E92" w:rsidRPr="003F6F57" w:rsidRDefault="785AAFFD" w:rsidP="785AAFFD">
      <w:pPr>
        <w:spacing w:before="240" w:after="120"/>
        <w:jc w:val="both"/>
        <w:rPr>
          <w:rFonts w:eastAsia="Arial" w:cs="Arial"/>
          <w:b/>
          <w:bCs/>
          <w:sz w:val="20"/>
        </w:rPr>
      </w:pPr>
      <w:r w:rsidRPr="785AAFFD">
        <w:rPr>
          <w:b/>
          <w:bCs/>
          <w:sz w:val="20"/>
        </w:rPr>
        <w:t>Anhang 3: Technisch-organisatorische Sicherheitsmaßnahmen</w:t>
      </w:r>
    </w:p>
    <w:p w14:paraId="1C77998C" w14:textId="77777777" w:rsidR="001B4E92" w:rsidRPr="003F6F57" w:rsidRDefault="785AAFFD" w:rsidP="785AAFFD">
      <w:pPr>
        <w:pStyle w:val="berschrift1"/>
        <w:tabs>
          <w:tab w:val="clear" w:pos="2138"/>
        </w:tabs>
        <w:spacing w:before="240" w:after="120" w:line="240" w:lineRule="auto"/>
        <w:ind w:left="709" w:hanging="709"/>
        <w:jc w:val="left"/>
        <w:rPr>
          <w:rFonts w:eastAsia="Arial" w:cs="Arial"/>
          <w:sz w:val="20"/>
        </w:rPr>
      </w:pPr>
      <w:bookmarkStart w:id="4" w:name="_Toc510677094"/>
      <w:bookmarkStart w:id="5" w:name="_Toc507684556"/>
      <w:r w:rsidRPr="785AAFFD">
        <w:rPr>
          <w:sz w:val="20"/>
        </w:rPr>
        <w:t>Pseudonymisierung / Anonymisierung und Verschlüsselung</w:t>
      </w:r>
      <w:r w:rsidRPr="785AAFFD">
        <w:rPr>
          <w:rFonts w:eastAsia="Arial" w:cs="Arial"/>
          <w:sz w:val="20"/>
        </w:rPr>
        <w:t xml:space="preserve"> </w:t>
      </w:r>
      <w:bookmarkEnd w:id="4"/>
    </w:p>
    <w:p w14:paraId="334A62F5" w14:textId="77777777" w:rsidR="001B4E92" w:rsidRPr="003F6F57" w:rsidRDefault="785AAFFD" w:rsidP="785AAFFD">
      <w:pPr>
        <w:spacing w:before="240" w:after="120"/>
        <w:rPr>
          <w:rFonts w:eastAsia="Arial" w:cs="Arial"/>
          <w:sz w:val="20"/>
        </w:rPr>
      </w:pPr>
      <w:r w:rsidRPr="785AAFFD">
        <w:rPr>
          <w:sz w:val="20"/>
        </w:rPr>
        <w:t>Personenbezogene Daten werden soweit möglich pseudonymisiert in den IT-Systemen verarbeitet. Kann die Verarbeitung auch anonym erfolgen, wird der Personenbezug aufgelöst. Soweit technisch umsetzbar, wird zusätzlich eine Verschlüsselung für die Übermittlung und Speicherung eingesetzt.</w:t>
      </w:r>
    </w:p>
    <w:p w14:paraId="47C31557" w14:textId="77777777" w:rsidR="001B4E92" w:rsidRPr="003F6F57" w:rsidRDefault="785AAFFD" w:rsidP="785AAFFD">
      <w:pPr>
        <w:pStyle w:val="berschrift1"/>
        <w:tabs>
          <w:tab w:val="clear" w:pos="2138"/>
        </w:tabs>
        <w:spacing w:before="240" w:after="120" w:line="240" w:lineRule="auto"/>
        <w:ind w:left="709" w:hanging="709"/>
        <w:jc w:val="left"/>
        <w:rPr>
          <w:rFonts w:eastAsia="Arial" w:cs="Arial"/>
          <w:sz w:val="20"/>
        </w:rPr>
      </w:pPr>
      <w:bookmarkStart w:id="6" w:name="_Toc510677095"/>
      <w:r w:rsidRPr="785AAFFD">
        <w:rPr>
          <w:sz w:val="20"/>
        </w:rPr>
        <w:t>Vertraulichkeit</w:t>
      </w:r>
      <w:r w:rsidRPr="785AAFFD">
        <w:rPr>
          <w:rFonts w:eastAsia="Arial" w:cs="Arial"/>
          <w:sz w:val="20"/>
        </w:rPr>
        <w:t xml:space="preserve"> </w:t>
      </w:r>
      <w:bookmarkEnd w:id="5"/>
      <w:bookmarkEnd w:id="6"/>
    </w:p>
    <w:p w14:paraId="22167742" w14:textId="77777777" w:rsidR="001B4E92" w:rsidRPr="003F6F57" w:rsidRDefault="785AAFFD" w:rsidP="785AAFFD">
      <w:pPr>
        <w:pStyle w:val="berschrift2"/>
        <w:tabs>
          <w:tab w:val="clear" w:pos="709"/>
          <w:tab w:val="left" w:pos="851"/>
          <w:tab w:val="num" w:pos="1134"/>
        </w:tabs>
        <w:spacing w:before="240" w:after="120" w:line="240" w:lineRule="auto"/>
        <w:ind w:hanging="425"/>
        <w:rPr>
          <w:rFonts w:eastAsia="Arial" w:cs="Arial"/>
          <w:sz w:val="20"/>
        </w:rPr>
      </w:pPr>
      <w:bookmarkStart w:id="7" w:name="_Toc510677096"/>
      <w:r w:rsidRPr="785AAFFD">
        <w:rPr>
          <w:sz w:val="20"/>
        </w:rPr>
        <w:t>Zugangskontrolle</w:t>
      </w:r>
      <w:r w:rsidRPr="785AAFFD">
        <w:rPr>
          <w:rFonts w:eastAsia="Arial" w:cs="Arial"/>
          <w:sz w:val="20"/>
        </w:rPr>
        <w:t xml:space="preserve"> </w:t>
      </w:r>
      <w:bookmarkEnd w:id="7"/>
    </w:p>
    <w:p w14:paraId="52E9F1D9" w14:textId="77777777" w:rsidR="001B4E92" w:rsidRPr="003F6F57" w:rsidRDefault="785AAFFD" w:rsidP="785AAFFD">
      <w:pPr>
        <w:pStyle w:val="Text"/>
        <w:numPr>
          <w:ilvl w:val="0"/>
          <w:numId w:val="17"/>
        </w:numPr>
        <w:tabs>
          <w:tab w:val="left" w:pos="1134"/>
        </w:tabs>
        <w:spacing w:before="240" w:after="120" w:line="240" w:lineRule="auto"/>
        <w:ind w:left="1134" w:hanging="283"/>
        <w:jc w:val="left"/>
        <w:rPr>
          <w:sz w:val="20"/>
          <w:szCs w:val="20"/>
        </w:rPr>
      </w:pPr>
      <w:r w:rsidRPr="785AAFFD">
        <w:rPr>
          <w:sz w:val="20"/>
          <w:szCs w:val="20"/>
        </w:rPr>
        <w:t xml:space="preserve">Maßnahmen zur Absicherung der physischen Räumlichkeiten mit IT-Systemen </w:t>
      </w:r>
    </w:p>
    <w:p w14:paraId="73EFE79F"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 xml:space="preserve">Zutrittskontrollsystem (inkl. Berechtigungssystem), Ausweisleser, Magnetkarte, Chipkarte </w:t>
      </w:r>
      <w:r w:rsidRPr="785AAFFD">
        <w:rPr>
          <w:noProof/>
          <w:sz w:val="20"/>
          <w:szCs w:val="20"/>
        </w:rPr>
        <w:t xml:space="preserve"> </w:t>
      </w:r>
    </w:p>
    <w:p w14:paraId="5595BE24"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 xml:space="preserve">Schließsystem / Schlüsselvergabe (Chips) gemäß Rollenkonzept </w:t>
      </w:r>
    </w:p>
    <w:p w14:paraId="6CAC3CD3"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Türsicherung (elektrische Türöffner usw.)</w:t>
      </w:r>
    </w:p>
    <w:p w14:paraId="26A64B03"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Überwachungseinrichtung / Alarmanlage</w:t>
      </w:r>
    </w:p>
    <w:p w14:paraId="54987C58"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EMA (Einbruchmeldeanlage) für das Rechenzentrum</w:t>
      </w:r>
    </w:p>
    <w:p w14:paraId="78E71608"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 xml:space="preserve">Personenempfang/-Kontrolle am Empfang der Bürogebäude bzw. durch zuständige Mitarbeiter, Tragepflicht von Besucherausweisen </w:t>
      </w:r>
    </w:p>
    <w:p w14:paraId="5445177B" w14:textId="77777777" w:rsidR="001B4E92" w:rsidRPr="00EB0AEC"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Ständige Begleitung Externer/Gäste im Haus, im Rechenzentrum Führung eines Besucherprotokolls</w:t>
      </w:r>
    </w:p>
    <w:p w14:paraId="79A2BD25" w14:textId="77777777" w:rsidR="001B4E92" w:rsidRPr="003F6F57" w:rsidRDefault="785AAFFD" w:rsidP="785AAFFD">
      <w:pPr>
        <w:pStyle w:val="Text"/>
        <w:numPr>
          <w:ilvl w:val="0"/>
          <w:numId w:val="17"/>
        </w:numPr>
        <w:tabs>
          <w:tab w:val="left" w:pos="1134"/>
        </w:tabs>
        <w:spacing w:before="240" w:after="120" w:line="240" w:lineRule="auto"/>
        <w:ind w:left="1134" w:hanging="283"/>
        <w:jc w:val="left"/>
        <w:rPr>
          <w:sz w:val="20"/>
          <w:szCs w:val="20"/>
        </w:rPr>
      </w:pPr>
      <w:r w:rsidRPr="785AAFFD">
        <w:rPr>
          <w:sz w:val="20"/>
          <w:szCs w:val="20"/>
        </w:rPr>
        <w:t>Maßnahmen zur Verhinderung der unbefugten Nutzung von IT-Systemen (Zugang)</w:t>
      </w:r>
    </w:p>
    <w:p w14:paraId="733F311F"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Zuordnung von Benutzerrechten</w:t>
      </w:r>
    </w:p>
    <w:p w14:paraId="5A4C55B1"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Authentifikation mit Benutzername / Passwort</w:t>
      </w:r>
    </w:p>
    <w:p w14:paraId="3D8042A4"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Vergabe von Passwörtern gemäß Passwortrichtlinie (Komplexitätsregeln)</w:t>
      </w:r>
    </w:p>
    <w:p w14:paraId="7C895129" w14:textId="77777777" w:rsidR="001B4E92" w:rsidRPr="003F6F57" w:rsidRDefault="1877A1DC" w:rsidP="1877A1DC">
      <w:pPr>
        <w:pStyle w:val="Text"/>
        <w:numPr>
          <w:ilvl w:val="1"/>
          <w:numId w:val="18"/>
        </w:numPr>
        <w:tabs>
          <w:tab w:val="left" w:pos="1134"/>
        </w:tabs>
        <w:spacing w:after="120" w:line="240" w:lineRule="auto"/>
        <w:ind w:left="1559" w:hanging="425"/>
        <w:jc w:val="left"/>
        <w:rPr>
          <w:sz w:val="20"/>
          <w:szCs w:val="20"/>
        </w:rPr>
      </w:pPr>
      <w:r w:rsidRPr="1877A1DC">
        <w:rPr>
          <w:sz w:val="20"/>
          <w:szCs w:val="20"/>
        </w:rPr>
        <w:t xml:space="preserve">Einsatz von </w:t>
      </w:r>
      <w:proofErr w:type="spellStart"/>
      <w:r w:rsidRPr="1877A1DC">
        <w:rPr>
          <w:sz w:val="20"/>
          <w:szCs w:val="20"/>
        </w:rPr>
        <w:t>Firewallsystemen</w:t>
      </w:r>
      <w:proofErr w:type="spellEnd"/>
    </w:p>
    <w:p w14:paraId="3AFB8BF4" w14:textId="77777777" w:rsidR="001B4E92" w:rsidRPr="003F6F57" w:rsidRDefault="785AAFFD" w:rsidP="785AAFFD">
      <w:pPr>
        <w:pStyle w:val="Text"/>
        <w:numPr>
          <w:ilvl w:val="1"/>
          <w:numId w:val="18"/>
        </w:numPr>
        <w:tabs>
          <w:tab w:val="left" w:pos="1134"/>
        </w:tabs>
        <w:spacing w:after="120" w:line="240" w:lineRule="auto"/>
        <w:ind w:left="1559" w:hanging="425"/>
        <w:jc w:val="left"/>
        <w:rPr>
          <w:sz w:val="20"/>
          <w:szCs w:val="20"/>
        </w:rPr>
      </w:pPr>
      <w:r w:rsidRPr="785AAFFD">
        <w:rPr>
          <w:sz w:val="20"/>
          <w:szCs w:val="20"/>
        </w:rPr>
        <w:t>Begrenzung der Anmeldeversuche</w:t>
      </w:r>
    </w:p>
    <w:p w14:paraId="5F34E56F" w14:textId="77777777" w:rsidR="001B4E92" w:rsidRPr="003F6F57" w:rsidRDefault="785AAFFD" w:rsidP="785AAFFD">
      <w:pPr>
        <w:pStyle w:val="berschrift2"/>
        <w:tabs>
          <w:tab w:val="clear" w:pos="709"/>
          <w:tab w:val="left" w:pos="851"/>
          <w:tab w:val="num" w:pos="1134"/>
        </w:tabs>
        <w:spacing w:before="240" w:after="120" w:line="240" w:lineRule="auto"/>
        <w:ind w:hanging="425"/>
        <w:rPr>
          <w:rFonts w:eastAsia="Arial" w:cs="Arial"/>
          <w:sz w:val="20"/>
        </w:rPr>
      </w:pPr>
      <w:bookmarkStart w:id="8" w:name="_Toc510677097"/>
      <w:r w:rsidRPr="785AAFFD">
        <w:rPr>
          <w:sz w:val="20"/>
        </w:rPr>
        <w:t>Datenträgerkontrolle</w:t>
      </w:r>
      <w:r w:rsidRPr="785AAFFD">
        <w:rPr>
          <w:rFonts w:eastAsia="Arial" w:cs="Arial"/>
          <w:sz w:val="20"/>
        </w:rPr>
        <w:t xml:space="preserve"> </w:t>
      </w:r>
      <w:bookmarkEnd w:id="8"/>
    </w:p>
    <w:p w14:paraId="0B52AC58" w14:textId="77777777" w:rsidR="001B4E92" w:rsidRPr="003F6F57" w:rsidRDefault="785AAFFD" w:rsidP="785AAFFD">
      <w:pPr>
        <w:pStyle w:val="Text"/>
        <w:spacing w:before="240" w:after="120" w:line="240" w:lineRule="auto"/>
        <w:ind w:left="851"/>
        <w:rPr>
          <w:sz w:val="20"/>
          <w:szCs w:val="20"/>
        </w:rPr>
      </w:pPr>
      <w:r w:rsidRPr="785AAFFD">
        <w:rPr>
          <w:sz w:val="20"/>
          <w:szCs w:val="20"/>
        </w:rPr>
        <w:t xml:space="preserve">Implementierte Maßnahmen zur Verhinderung des unbefugten Lesens, Kopierens, Verändern oder Löschens von Datenträgern: </w:t>
      </w:r>
    </w:p>
    <w:p w14:paraId="7DAA5759"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Nur berechtigte Personen haben Zugang zu Räumen mit Datenträgern. Absicherung gemäß Beschreibung unter Punkt 1</w:t>
      </w:r>
    </w:p>
    <w:p w14:paraId="0AE5F80F"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Sichere Aufbewahrung von Datenträgern (abgeschottete Bereiche, gesicherte Ablage)</w:t>
      </w:r>
    </w:p>
    <w:p w14:paraId="3369FB57"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 xml:space="preserve">Definierter Prozess zur Vernichtung/Entsorgung von Datenträgern gemäß Datenschutzbestimmungen </w:t>
      </w:r>
    </w:p>
    <w:p w14:paraId="03DC12AC"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Vermeidung der Nutzung von Datenträgern soweit möglich – Datenaustausch überwiegend über WAN / LAN</w:t>
      </w:r>
    </w:p>
    <w:p w14:paraId="2CC510B3"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Mobile Geräte (Notebooks, Handy, Tablet) sind verschlüsselt und mit Passwörtern / bzw. PIN gesichert</w:t>
      </w:r>
    </w:p>
    <w:p w14:paraId="1F1E700E"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Anweisung zur zentralen Datenhaltung auf File-Server / keine lokale Speicherung von Daten auf mobilen Geräten (Notebooks, Handy, Tablet).</w:t>
      </w:r>
    </w:p>
    <w:p w14:paraId="6DBD986F" w14:textId="77777777" w:rsidR="001B4E92" w:rsidRPr="003F6F57" w:rsidRDefault="785AAFFD" w:rsidP="785AAFFD">
      <w:pPr>
        <w:pStyle w:val="berschrift2"/>
        <w:tabs>
          <w:tab w:val="clear" w:pos="709"/>
          <w:tab w:val="left" w:pos="851"/>
          <w:tab w:val="num" w:pos="1134"/>
        </w:tabs>
        <w:spacing w:before="240" w:after="120" w:line="240" w:lineRule="auto"/>
        <w:ind w:hanging="425"/>
        <w:rPr>
          <w:rFonts w:eastAsia="Arial" w:cs="Arial"/>
          <w:sz w:val="20"/>
        </w:rPr>
      </w:pPr>
      <w:bookmarkStart w:id="9" w:name="_Toc510677098"/>
      <w:r w:rsidRPr="785AAFFD">
        <w:rPr>
          <w:sz w:val="20"/>
        </w:rPr>
        <w:lastRenderedPageBreak/>
        <w:t>Speicherkontrolle</w:t>
      </w:r>
      <w:r w:rsidRPr="785AAFFD">
        <w:rPr>
          <w:rFonts w:eastAsia="Arial" w:cs="Arial"/>
          <w:sz w:val="20"/>
        </w:rPr>
        <w:t xml:space="preserve"> </w:t>
      </w:r>
      <w:bookmarkEnd w:id="9"/>
    </w:p>
    <w:p w14:paraId="1D8DC1E1" w14:textId="77777777" w:rsidR="001B4E92" w:rsidRPr="003F6F57" w:rsidRDefault="785AAFFD" w:rsidP="785AAFFD">
      <w:pPr>
        <w:pStyle w:val="Text"/>
        <w:spacing w:before="240" w:after="120" w:line="240" w:lineRule="auto"/>
        <w:ind w:left="851"/>
        <w:rPr>
          <w:sz w:val="20"/>
          <w:szCs w:val="20"/>
        </w:rPr>
      </w:pPr>
      <w:r w:rsidRPr="785AAFFD">
        <w:rPr>
          <w:sz w:val="20"/>
          <w:szCs w:val="20"/>
        </w:rPr>
        <w:t xml:space="preserve">Eingeführte Maßnahmen zur Verhinderung der unbefugten Eingabe von personenbezogenen Daten sowie der unbefugten Kenntnisnahme, Veränderungen und Löschung von personenbezogenen Daten: </w:t>
      </w:r>
    </w:p>
    <w:p w14:paraId="62538969"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 xml:space="preserve">Differenzierte Berechtigungskonzepte für den Zugriff auf IT-Systeme </w:t>
      </w:r>
    </w:p>
    <w:p w14:paraId="39CB7595"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Berechtigungsvergabe/-Anforderungen nur durch Befugte (IT-Prozess)</w:t>
      </w:r>
    </w:p>
    <w:p w14:paraId="4D6AB94F"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Protokollierung von Zugriffen auf Anwendungen, insbesondere bei Eingabe, Änderung und Löschung von Daten</w:t>
      </w:r>
    </w:p>
    <w:p w14:paraId="1253DFEC"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Administratorrechte beschränkt auf das Notwendigste</w:t>
      </w:r>
    </w:p>
    <w:p w14:paraId="36C21A81"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 xml:space="preserve">Einsatz von Aktenvernichtern und Sammelbehältern zur Vernichtung von papierhaften Unterlagen mit personenbezogenen Daten </w:t>
      </w:r>
    </w:p>
    <w:p w14:paraId="4F7FA26D" w14:textId="77777777" w:rsidR="001B4E92" w:rsidRPr="003F6F57" w:rsidRDefault="785AAFFD" w:rsidP="785AAFFD">
      <w:pPr>
        <w:pStyle w:val="berschrift2"/>
        <w:tabs>
          <w:tab w:val="clear" w:pos="709"/>
          <w:tab w:val="left" w:pos="851"/>
          <w:tab w:val="num" w:pos="1134"/>
        </w:tabs>
        <w:spacing w:before="240" w:after="120" w:line="240" w:lineRule="auto"/>
        <w:ind w:hanging="425"/>
        <w:rPr>
          <w:rFonts w:eastAsia="Arial" w:cs="Arial"/>
          <w:sz w:val="20"/>
        </w:rPr>
      </w:pPr>
      <w:bookmarkStart w:id="10" w:name="_Toc510677099"/>
      <w:r w:rsidRPr="785AAFFD">
        <w:rPr>
          <w:sz w:val="20"/>
        </w:rPr>
        <w:t>Benutzerkontrolle</w:t>
      </w:r>
      <w:r w:rsidRPr="785AAFFD">
        <w:rPr>
          <w:rFonts w:eastAsia="Arial" w:cs="Arial"/>
          <w:sz w:val="20"/>
        </w:rPr>
        <w:t xml:space="preserve"> </w:t>
      </w:r>
      <w:bookmarkEnd w:id="10"/>
    </w:p>
    <w:p w14:paraId="6E870816" w14:textId="77777777" w:rsidR="001B4E92" w:rsidRPr="003F6F57" w:rsidRDefault="785AAFFD" w:rsidP="785AAFFD">
      <w:pPr>
        <w:pStyle w:val="Text"/>
        <w:spacing w:before="240" w:after="120" w:line="240" w:lineRule="auto"/>
        <w:ind w:left="851"/>
        <w:rPr>
          <w:sz w:val="20"/>
          <w:szCs w:val="20"/>
        </w:rPr>
      </w:pPr>
      <w:r w:rsidRPr="785AAFFD">
        <w:rPr>
          <w:sz w:val="20"/>
          <w:szCs w:val="20"/>
        </w:rPr>
        <w:t>Maßnahmen zur Verhinderung der Nutzung automatisierter Verarbeitungssysteme mit Hilfe von Einrichtungen zur Datenübertragung durch Unbefugte:</w:t>
      </w:r>
    </w:p>
    <w:p w14:paraId="4D4E21B0"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Externer Datenaustausch wird über abgesicherte Leitungen (MPLS-WAN / VPN) durchgeführt</w:t>
      </w:r>
    </w:p>
    <w:p w14:paraId="496F33C7"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Authentifikation mit Benutzername / Passwort</w:t>
      </w:r>
    </w:p>
    <w:p w14:paraId="4A224723"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Vergabe von Passwörtern gemäß Passwortrichtlinie (Komplexitätsregeln)</w:t>
      </w:r>
    </w:p>
    <w:p w14:paraId="200FEE7F"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 xml:space="preserve">Führung eines Verzeichnisses von Verarbeitungstätigkeiten mit Übersicht aller Empfänger, gegenüber denen personenbezogene Daten offengelegt werden </w:t>
      </w:r>
    </w:p>
    <w:p w14:paraId="1E3D3D61"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 xml:space="preserve">Absicherung der Zugänge (u. a. VPN, WLAN, FTP-Server) und Nutzung nur durch berechtigte Personen  </w:t>
      </w:r>
    </w:p>
    <w:p w14:paraId="2E687167" w14:textId="77777777" w:rsidR="001B4E92" w:rsidRPr="003F6F57" w:rsidRDefault="785AAFFD" w:rsidP="785AAFFD">
      <w:pPr>
        <w:pStyle w:val="Text"/>
        <w:numPr>
          <w:ilvl w:val="0"/>
          <w:numId w:val="17"/>
        </w:numPr>
        <w:tabs>
          <w:tab w:val="left" w:pos="1134"/>
        </w:tabs>
        <w:spacing w:after="120" w:line="240" w:lineRule="auto"/>
        <w:ind w:left="1135" w:hanging="284"/>
        <w:jc w:val="left"/>
        <w:rPr>
          <w:sz w:val="20"/>
          <w:szCs w:val="20"/>
        </w:rPr>
      </w:pPr>
      <w:r w:rsidRPr="785AAFFD">
        <w:rPr>
          <w:sz w:val="20"/>
          <w:szCs w:val="20"/>
        </w:rPr>
        <w:t>Sensibilisierung der Mitarbeiter durch Schulungen und Gefährdungsanalysen</w:t>
      </w:r>
    </w:p>
    <w:p w14:paraId="77D35AF9" w14:textId="77777777" w:rsidR="001B4E92" w:rsidRPr="003F6F57" w:rsidRDefault="001B4E92" w:rsidP="001B4E92">
      <w:pPr>
        <w:pStyle w:val="Default"/>
        <w:spacing w:before="240" w:after="120"/>
        <w:rPr>
          <w:rFonts w:ascii="Arial" w:hAnsi="Arial" w:cs="Arial"/>
          <w:sz w:val="20"/>
          <w:szCs w:val="20"/>
        </w:rPr>
      </w:pPr>
    </w:p>
    <w:p w14:paraId="02560B81" w14:textId="77777777" w:rsidR="001B4E92" w:rsidRPr="003F6F57" w:rsidRDefault="785AAFFD" w:rsidP="785AAFFD">
      <w:pPr>
        <w:pStyle w:val="berschrift2"/>
        <w:tabs>
          <w:tab w:val="clear" w:pos="709"/>
          <w:tab w:val="left" w:pos="851"/>
          <w:tab w:val="num" w:pos="1134"/>
        </w:tabs>
        <w:spacing w:before="240" w:after="120" w:line="240" w:lineRule="auto"/>
        <w:ind w:hanging="425"/>
        <w:rPr>
          <w:rFonts w:eastAsia="Arial" w:cs="Arial"/>
          <w:sz w:val="20"/>
        </w:rPr>
      </w:pPr>
      <w:bookmarkStart w:id="11" w:name="_Toc510677100"/>
      <w:r w:rsidRPr="785AAFFD">
        <w:rPr>
          <w:sz w:val="20"/>
        </w:rPr>
        <w:t>Zugriffskontrolle</w:t>
      </w:r>
      <w:r w:rsidRPr="785AAFFD">
        <w:rPr>
          <w:rFonts w:eastAsia="Arial" w:cs="Arial"/>
          <w:sz w:val="20"/>
        </w:rPr>
        <w:t xml:space="preserve"> </w:t>
      </w:r>
      <w:bookmarkEnd w:id="11"/>
    </w:p>
    <w:p w14:paraId="3A040FE2" w14:textId="77777777" w:rsidR="001B4E92" w:rsidRPr="003F6F57" w:rsidRDefault="785AAFFD" w:rsidP="785AAFFD">
      <w:pPr>
        <w:pStyle w:val="Text"/>
        <w:spacing w:before="240" w:after="120" w:line="240" w:lineRule="auto"/>
        <w:ind w:left="851"/>
        <w:rPr>
          <w:sz w:val="20"/>
          <w:szCs w:val="20"/>
        </w:rPr>
      </w:pPr>
      <w:r w:rsidRPr="785AAFFD">
        <w:rPr>
          <w:sz w:val="20"/>
          <w:szCs w:val="20"/>
        </w:rPr>
        <w:t>Gewährleistung, dass die zur Benutzung eines automatisierten Verarbeitungssystems Berechtigten ausschließlich zu den von ihrer Zugangsberechtigung umfassten personenbezogenen Daten Zugang haben:</w:t>
      </w:r>
    </w:p>
    <w:p w14:paraId="48E21789"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Differenzierte Berechtigungskonzepte für den Zugriff auf IT-Systeme  </w:t>
      </w:r>
    </w:p>
    <w:p w14:paraId="24ADC9B9"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Berechtigungsvergabe/-Anforderungen nur durch Befugte (IT-Prozess)</w:t>
      </w:r>
    </w:p>
    <w:p w14:paraId="3A2087B6"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Administratorrechte beschränkt auf das Notwendigste</w:t>
      </w:r>
    </w:p>
    <w:p w14:paraId="0D03323A"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Protokollierung der Eingabe, Änderung und Löschung von Daten</w:t>
      </w:r>
    </w:p>
    <w:p w14:paraId="4EAA9E21" w14:textId="77777777" w:rsidR="001B4E92" w:rsidRPr="00A54971"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ausschließliche Verwendung individualisierter Accounts</w:t>
      </w:r>
    </w:p>
    <w:p w14:paraId="028147A3"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12" w:name="_Toc510677101"/>
      <w:r w:rsidRPr="71A0328D">
        <w:rPr>
          <w:sz w:val="20"/>
        </w:rPr>
        <w:t>Trennbarkeit</w:t>
      </w:r>
      <w:r w:rsidRPr="71A0328D">
        <w:rPr>
          <w:rFonts w:eastAsia="Arial" w:cs="Arial"/>
          <w:sz w:val="20"/>
        </w:rPr>
        <w:t xml:space="preserve"> </w:t>
      </w:r>
      <w:bookmarkEnd w:id="12"/>
    </w:p>
    <w:p w14:paraId="34A5DE0E" w14:textId="77777777" w:rsidR="001B4E92" w:rsidRPr="003F6F57" w:rsidRDefault="71A0328D" w:rsidP="71A0328D">
      <w:pPr>
        <w:pStyle w:val="Text"/>
        <w:spacing w:before="240" w:after="120" w:line="240" w:lineRule="auto"/>
        <w:ind w:left="851"/>
        <w:rPr>
          <w:sz w:val="20"/>
          <w:szCs w:val="20"/>
        </w:rPr>
      </w:pPr>
      <w:r w:rsidRPr="71A0328D">
        <w:rPr>
          <w:sz w:val="20"/>
          <w:szCs w:val="20"/>
        </w:rPr>
        <w:t>Gewährleistung, dass zu unterschiedlichen Zwecken erhobene personenbezogene Daten getrennt verarbeitet werden können:</w:t>
      </w:r>
    </w:p>
    <w:p w14:paraId="5A448E83"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Trennung von Produktiv- Support- und Testsystemen</w:t>
      </w:r>
    </w:p>
    <w:p w14:paraId="131C16C0"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Logische Mandantentrennung</w:t>
      </w:r>
    </w:p>
    <w:p w14:paraId="37A19174"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Getrennte Speicherung auf gesonderten Systemen (bzw. Datenträgern)  </w:t>
      </w:r>
    </w:p>
    <w:p w14:paraId="4C55D07A"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Speicherung in unterschiedlichen Tabellen gem. ERM bei Datenbankgestützten Systemen</w:t>
      </w:r>
    </w:p>
    <w:p w14:paraId="132BC126"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lastRenderedPageBreak/>
        <w:t>Festlegung von Datenbankrechten</w:t>
      </w:r>
    </w:p>
    <w:p w14:paraId="109D86B4"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Anwendung dezidierter Berechtigungskonzepte  </w:t>
      </w:r>
    </w:p>
    <w:p w14:paraId="06456E34"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13" w:name="_Toc510677102"/>
      <w:r w:rsidRPr="71A0328D">
        <w:rPr>
          <w:sz w:val="20"/>
        </w:rPr>
        <w:t>Auftragskontrolle</w:t>
      </w:r>
      <w:r w:rsidRPr="71A0328D">
        <w:rPr>
          <w:rFonts w:eastAsia="Arial" w:cs="Arial"/>
          <w:sz w:val="20"/>
        </w:rPr>
        <w:t xml:space="preserve"> </w:t>
      </w:r>
      <w:bookmarkEnd w:id="13"/>
    </w:p>
    <w:p w14:paraId="30A166F5" w14:textId="77777777" w:rsidR="001B4E92" w:rsidRPr="003F6F57" w:rsidRDefault="71A0328D" w:rsidP="71A0328D">
      <w:pPr>
        <w:pStyle w:val="Text"/>
        <w:spacing w:before="240" w:after="120" w:line="240" w:lineRule="auto"/>
        <w:ind w:left="851"/>
        <w:rPr>
          <w:sz w:val="20"/>
          <w:szCs w:val="20"/>
        </w:rPr>
      </w:pPr>
      <w:r w:rsidRPr="71A0328D">
        <w:rPr>
          <w:sz w:val="20"/>
          <w:szCs w:val="20"/>
        </w:rPr>
        <w:t>Gewährleistung, dass personenbezogene Daten, die im Auftrag verarbeitet werden, nur durch entsprechende Weisungen des Auftraggebers verarbeitet werden können:</w:t>
      </w:r>
    </w:p>
    <w:p w14:paraId="3AF782F8"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Schriftliche Weisungen an den Auftragnehmer in Form eines AV-Vertrags (Auftragsverarbeitungsvertrag)  </w:t>
      </w:r>
    </w:p>
    <w:p w14:paraId="44684640"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Verpflichtung der Mitarbeiter auf die Vertraulichkeit gem. DSGVO</w:t>
      </w:r>
    </w:p>
    <w:p w14:paraId="6F5BDD23"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Kontrolle der Benennung eines Datenschutzbeauftragten durch den Auftragnehmer</w:t>
      </w:r>
    </w:p>
    <w:p w14:paraId="323F8A64"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Sicherstellung der Vernichtung von Daten nach Beendigung des Auftrags</w:t>
      </w:r>
    </w:p>
    <w:p w14:paraId="4AACEFC6"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Wirksame Kontrollrechte gegenüber dem Auftragnehmer </w:t>
      </w:r>
    </w:p>
    <w:p w14:paraId="677769C6"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Prüfung und Dokumentation der beim Auftragnehmer getroffenen Sicherheitsmaßnahmen</w:t>
      </w:r>
    </w:p>
    <w:p w14:paraId="6B21D1E1"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Laufende Überprüfung des Auftragsnehmers und seiner Tätigkeiten</w:t>
      </w:r>
    </w:p>
    <w:p w14:paraId="0B7D95BC" w14:textId="77777777" w:rsidR="001B4E92" w:rsidRPr="003F6F57" w:rsidRDefault="71A0328D" w:rsidP="71A0328D">
      <w:pPr>
        <w:pStyle w:val="berschrift1"/>
        <w:tabs>
          <w:tab w:val="clear" w:pos="2138"/>
        </w:tabs>
        <w:spacing w:before="240" w:after="120" w:line="240" w:lineRule="auto"/>
        <w:ind w:left="709" w:hanging="709"/>
        <w:jc w:val="left"/>
        <w:rPr>
          <w:rFonts w:eastAsia="Arial" w:cs="Arial"/>
          <w:sz w:val="20"/>
        </w:rPr>
      </w:pPr>
      <w:bookmarkStart w:id="14" w:name="_Toc510677103"/>
      <w:r w:rsidRPr="71A0328D">
        <w:rPr>
          <w:sz w:val="20"/>
        </w:rPr>
        <w:t>Integrität</w:t>
      </w:r>
      <w:r w:rsidRPr="71A0328D">
        <w:rPr>
          <w:rFonts w:eastAsia="Arial" w:cs="Arial"/>
          <w:sz w:val="20"/>
        </w:rPr>
        <w:t xml:space="preserve"> </w:t>
      </w:r>
      <w:bookmarkEnd w:id="14"/>
    </w:p>
    <w:p w14:paraId="6BE5FD79"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15" w:name="_Toc510677104"/>
      <w:r w:rsidRPr="71A0328D">
        <w:rPr>
          <w:sz w:val="20"/>
        </w:rPr>
        <w:t>Datenintegrität</w:t>
      </w:r>
      <w:r w:rsidRPr="71A0328D">
        <w:rPr>
          <w:rFonts w:eastAsia="Arial" w:cs="Arial"/>
          <w:sz w:val="20"/>
        </w:rPr>
        <w:t xml:space="preserve"> </w:t>
      </w:r>
      <w:bookmarkEnd w:id="15"/>
    </w:p>
    <w:p w14:paraId="713A034A" w14:textId="77777777" w:rsidR="001B4E92" w:rsidRPr="003F6F57" w:rsidRDefault="71A0328D" w:rsidP="71A0328D">
      <w:pPr>
        <w:pStyle w:val="Text"/>
        <w:spacing w:before="240" w:after="120" w:line="240" w:lineRule="auto"/>
        <w:ind w:left="851"/>
        <w:rPr>
          <w:sz w:val="20"/>
          <w:szCs w:val="20"/>
        </w:rPr>
      </w:pPr>
      <w:r w:rsidRPr="71A0328D">
        <w:rPr>
          <w:sz w:val="20"/>
          <w:szCs w:val="20"/>
        </w:rPr>
        <w:t>Gewährleistung, dass gespeicherte personenbezogene Daten nicht durch Fehlfunktionen des Systems beschädigt werden können:</w:t>
      </w:r>
    </w:p>
    <w:p w14:paraId="599D234B"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Regelmäßige Updates der IT-Komponenten und Systeme</w:t>
      </w:r>
    </w:p>
    <w:p w14:paraId="7C5FE65C"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Entwicklungs- / Testsysteme und Supportsysteme getrennt von Produktivsystemen</w:t>
      </w:r>
    </w:p>
    <w:p w14:paraId="061549C4"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Nur Einsatz getesteter und abgenommener Software gemäß Change-Prozess </w:t>
      </w:r>
    </w:p>
    <w:p w14:paraId="79BB9EDE" w14:textId="77777777" w:rsidR="001B4E92" w:rsidRPr="003F6F57" w:rsidRDefault="71A0328D" w:rsidP="71A0328D">
      <w:pPr>
        <w:pStyle w:val="Text"/>
        <w:numPr>
          <w:ilvl w:val="0"/>
          <w:numId w:val="17"/>
        </w:numPr>
        <w:tabs>
          <w:tab w:val="left" w:pos="1134"/>
        </w:tabs>
        <w:spacing w:after="120" w:line="240" w:lineRule="auto"/>
        <w:ind w:left="1135" w:hanging="284"/>
        <w:jc w:val="left"/>
        <w:rPr>
          <w:strike/>
          <w:sz w:val="20"/>
          <w:szCs w:val="20"/>
        </w:rPr>
      </w:pPr>
      <w:r w:rsidRPr="71A0328D">
        <w:rPr>
          <w:sz w:val="20"/>
          <w:szCs w:val="20"/>
        </w:rPr>
        <w:t xml:space="preserve">Monitoring der IT-Systeme </w:t>
      </w:r>
      <w:r w:rsidRPr="71A0328D">
        <w:rPr>
          <w:strike/>
          <w:sz w:val="20"/>
          <w:szCs w:val="20"/>
        </w:rPr>
        <w:t xml:space="preserve">  </w:t>
      </w:r>
    </w:p>
    <w:p w14:paraId="2DCAB378"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Nutzung von transaktionsbasierten Verarbeitungen und Safe Points soweit möglich</w:t>
      </w:r>
    </w:p>
    <w:p w14:paraId="5453D025"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Redundante Speicherung soweit möglich (Serversysteme), zeitnahe Backups und Archivierungen</w:t>
      </w:r>
    </w:p>
    <w:p w14:paraId="2E64F535"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Zeitnahe Löschung von veralteten Daten um Inkonsistenzen zu vermeiden</w:t>
      </w:r>
    </w:p>
    <w:p w14:paraId="721FBCF4"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16" w:name="_Toc510677105"/>
      <w:r w:rsidRPr="71A0328D">
        <w:rPr>
          <w:sz w:val="20"/>
        </w:rPr>
        <w:t>Übertragungskontrolle</w:t>
      </w:r>
      <w:r w:rsidRPr="71A0328D">
        <w:rPr>
          <w:rFonts w:eastAsia="Arial" w:cs="Arial"/>
          <w:sz w:val="20"/>
        </w:rPr>
        <w:t xml:space="preserve"> </w:t>
      </w:r>
      <w:bookmarkEnd w:id="16"/>
    </w:p>
    <w:p w14:paraId="46A0E084" w14:textId="77777777" w:rsidR="001B4E92" w:rsidRPr="003F6F57" w:rsidRDefault="71A0328D" w:rsidP="71A0328D">
      <w:pPr>
        <w:pStyle w:val="Text"/>
        <w:spacing w:before="240" w:after="120" w:line="240" w:lineRule="auto"/>
        <w:ind w:left="851"/>
        <w:rPr>
          <w:sz w:val="20"/>
          <w:szCs w:val="20"/>
        </w:rPr>
      </w:pPr>
      <w:r w:rsidRPr="71A0328D">
        <w:rPr>
          <w:sz w:val="20"/>
          <w:szCs w:val="20"/>
        </w:rPr>
        <w:t xml:space="preserve">Maßnahmen zur Gewährleistung der Überprüfung und Feststellung, an welche Stellen personenbezogene Daten mit Hilfe von Einrichtungen zur Datenübertragung übermittelt oder zur Verfügung gestellt wurden: </w:t>
      </w:r>
    </w:p>
    <w:p w14:paraId="24D1F5CE"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Datenaustausch wird über abgesicherte Leitungen (MPLS-WAN / VPN) durchgeführt</w:t>
      </w:r>
    </w:p>
    <w:p w14:paraId="25CFAF1D"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Führung einer Übersicht über alle Datenübermittlungen an Dritte</w:t>
      </w:r>
    </w:p>
    <w:p w14:paraId="2B7DA5C2"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Protokollierung sämtlicher Datenübertragungen mit allen Details </w:t>
      </w:r>
    </w:p>
    <w:p w14:paraId="0E4CBC20"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Datenübertragungen nur über gesicherte und explizit dafür vorgesehene Transportwege (VPN, FTP-Server, etc.) </w:t>
      </w:r>
    </w:p>
    <w:p w14:paraId="30D9D764"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17" w:name="_Toc510677106"/>
      <w:r w:rsidRPr="71A0328D">
        <w:rPr>
          <w:sz w:val="20"/>
        </w:rPr>
        <w:t>Eingabekontrolle</w:t>
      </w:r>
      <w:r w:rsidRPr="71A0328D">
        <w:rPr>
          <w:rFonts w:eastAsia="Arial" w:cs="Arial"/>
          <w:sz w:val="20"/>
        </w:rPr>
        <w:t xml:space="preserve"> </w:t>
      </w:r>
      <w:bookmarkEnd w:id="17"/>
    </w:p>
    <w:p w14:paraId="3028E0E9" w14:textId="77777777" w:rsidR="001B4E92" w:rsidRPr="003F6F57" w:rsidRDefault="71A0328D" w:rsidP="71A0328D">
      <w:pPr>
        <w:pStyle w:val="Text"/>
        <w:spacing w:before="240" w:after="120" w:line="240" w:lineRule="auto"/>
        <w:ind w:left="851"/>
        <w:rPr>
          <w:sz w:val="20"/>
          <w:szCs w:val="20"/>
        </w:rPr>
      </w:pPr>
      <w:r w:rsidRPr="71A0328D">
        <w:rPr>
          <w:sz w:val="20"/>
          <w:szCs w:val="20"/>
        </w:rPr>
        <w:t xml:space="preserve">Gewährleistung, dass nachträglich überprüft und festgestellt werden kann, welche personenbezogenen Daten zu welcher Zeit und von wem in automatisierte Verarbeitungssysteme eingegeben oder verändert worden sind: </w:t>
      </w:r>
    </w:p>
    <w:p w14:paraId="2B490C5C"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Protokollierung der Eingabe, Änderung und Löschung von Daten</w:t>
      </w:r>
    </w:p>
    <w:p w14:paraId="2C6BE45D"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lastRenderedPageBreak/>
        <w:t xml:space="preserve">Vergabe von Rechten zur Eingabe, Änderung und Löschung von Daten nur auf Grund von Berichtigungsanforderungen gemäß IT-Prozess und auf Basis der Berechtigungskonzepte </w:t>
      </w:r>
    </w:p>
    <w:p w14:paraId="42248D71" w14:textId="77777777" w:rsidR="001B4E92" w:rsidRPr="00A54971"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Nachvollziehbarkeit</w:t>
      </w:r>
    </w:p>
    <w:p w14:paraId="0F52F0BC"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18" w:name="_Toc510677107"/>
      <w:r w:rsidRPr="71A0328D">
        <w:rPr>
          <w:sz w:val="20"/>
        </w:rPr>
        <w:t>Transportkontrolle</w:t>
      </w:r>
      <w:r w:rsidRPr="71A0328D">
        <w:rPr>
          <w:rFonts w:eastAsia="Arial" w:cs="Arial"/>
          <w:sz w:val="20"/>
        </w:rPr>
        <w:t xml:space="preserve"> </w:t>
      </w:r>
      <w:bookmarkEnd w:id="18"/>
    </w:p>
    <w:p w14:paraId="7BEA171D" w14:textId="77777777" w:rsidR="001B4E92" w:rsidRPr="003F6F57" w:rsidRDefault="71A0328D" w:rsidP="71A0328D">
      <w:pPr>
        <w:pStyle w:val="Text"/>
        <w:spacing w:before="240" w:after="120" w:line="240" w:lineRule="auto"/>
        <w:ind w:left="851"/>
        <w:rPr>
          <w:sz w:val="20"/>
          <w:szCs w:val="20"/>
        </w:rPr>
      </w:pPr>
      <w:r w:rsidRPr="71A0328D">
        <w:rPr>
          <w:sz w:val="20"/>
          <w:szCs w:val="20"/>
        </w:rPr>
        <w:t xml:space="preserve">Maßnahmen zur Gewährleistung, dass bei der Übermittlung personenbezogener Daten sowie beim Transport von Datenträgern die Vertraulichkeit und Integrität der Daten geschützt werden:  </w:t>
      </w:r>
    </w:p>
    <w:p w14:paraId="5E85A3ED"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Datenaustausch wird über dedizierte Leitungen durchgeführt</w:t>
      </w:r>
    </w:p>
    <w:p w14:paraId="47EEA69F"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Führung einer Übersicht über alle Datenübermittlungen an Dritte</w:t>
      </w:r>
    </w:p>
    <w:p w14:paraId="297AEE57"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Beim physischen Transport geeignete Transportbehälter und Versandwege, Nutzung verschlüsselter Datenträger</w:t>
      </w:r>
    </w:p>
    <w:p w14:paraId="6C164B81"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Datenübertragungen nur über gesicherte und explizit dafür vorgesehene Transportwege (VPN, FTP-Server, etc.) </w:t>
      </w:r>
    </w:p>
    <w:p w14:paraId="2E5B9424" w14:textId="77777777" w:rsidR="001B4E92" w:rsidRPr="003F6F57" w:rsidRDefault="71A0328D" w:rsidP="71A0328D">
      <w:pPr>
        <w:pStyle w:val="berschrift1"/>
        <w:tabs>
          <w:tab w:val="clear" w:pos="2138"/>
        </w:tabs>
        <w:spacing w:before="240" w:after="120" w:line="240" w:lineRule="auto"/>
        <w:ind w:left="709" w:hanging="709"/>
        <w:jc w:val="left"/>
        <w:rPr>
          <w:rFonts w:eastAsia="Arial" w:cs="Arial"/>
          <w:sz w:val="20"/>
        </w:rPr>
      </w:pPr>
      <w:bookmarkStart w:id="19" w:name="_Toc510677108"/>
      <w:r w:rsidRPr="71A0328D">
        <w:rPr>
          <w:sz w:val="20"/>
        </w:rPr>
        <w:t>Verfügbarkeit und Belastbarkeit</w:t>
      </w:r>
      <w:r w:rsidRPr="71A0328D">
        <w:rPr>
          <w:rFonts w:eastAsia="Arial" w:cs="Arial"/>
          <w:sz w:val="20"/>
        </w:rPr>
        <w:t xml:space="preserve"> </w:t>
      </w:r>
      <w:bookmarkEnd w:id="19"/>
    </w:p>
    <w:p w14:paraId="0A4F01B9"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20" w:name="_Toc510677109"/>
      <w:r w:rsidRPr="71A0328D">
        <w:rPr>
          <w:sz w:val="20"/>
        </w:rPr>
        <w:t>Verfügbarkeitskontrolle</w:t>
      </w:r>
      <w:r w:rsidRPr="71A0328D">
        <w:rPr>
          <w:rFonts w:eastAsia="Arial" w:cs="Arial"/>
          <w:sz w:val="20"/>
        </w:rPr>
        <w:t xml:space="preserve"> </w:t>
      </w:r>
      <w:bookmarkEnd w:id="20"/>
    </w:p>
    <w:p w14:paraId="1401C51D" w14:textId="77777777" w:rsidR="001B4E92" w:rsidRPr="003F6F57" w:rsidRDefault="71A0328D" w:rsidP="71A0328D">
      <w:pPr>
        <w:pStyle w:val="Text"/>
        <w:spacing w:before="240" w:after="120" w:line="240" w:lineRule="auto"/>
        <w:ind w:left="851"/>
        <w:rPr>
          <w:sz w:val="20"/>
          <w:szCs w:val="20"/>
        </w:rPr>
      </w:pPr>
      <w:r w:rsidRPr="71A0328D">
        <w:rPr>
          <w:sz w:val="20"/>
          <w:szCs w:val="20"/>
        </w:rPr>
        <w:t>Gewährleistung, dass personenbezogene Daten gegen Zerstörung oder Verlust geschützt sind:</w:t>
      </w:r>
    </w:p>
    <w:p w14:paraId="22F3B823" w14:textId="77777777" w:rsidR="001B4E92" w:rsidRPr="003F6F57" w:rsidRDefault="1877A1DC" w:rsidP="1877A1DC">
      <w:pPr>
        <w:pStyle w:val="Text"/>
        <w:numPr>
          <w:ilvl w:val="0"/>
          <w:numId w:val="17"/>
        </w:numPr>
        <w:tabs>
          <w:tab w:val="left" w:pos="1134"/>
        </w:tabs>
        <w:spacing w:after="120" w:line="240" w:lineRule="auto"/>
        <w:ind w:left="1134" w:hanging="283"/>
        <w:jc w:val="left"/>
        <w:rPr>
          <w:sz w:val="20"/>
          <w:szCs w:val="20"/>
        </w:rPr>
      </w:pPr>
      <w:r w:rsidRPr="1877A1DC">
        <w:rPr>
          <w:sz w:val="20"/>
          <w:szCs w:val="20"/>
        </w:rPr>
        <w:t xml:space="preserve">Backup-Verfahren gemäß Datensicherungskonzept inkl. </w:t>
      </w:r>
      <w:proofErr w:type="spellStart"/>
      <w:r w:rsidRPr="1877A1DC">
        <w:rPr>
          <w:sz w:val="20"/>
          <w:szCs w:val="20"/>
        </w:rPr>
        <w:t>Recoverytests</w:t>
      </w:r>
      <w:proofErr w:type="spellEnd"/>
    </w:p>
    <w:p w14:paraId="7AEBDEF1" w14:textId="77777777" w:rsidR="001B4E92" w:rsidRPr="003F6F57" w:rsidRDefault="71A0328D" w:rsidP="71A0328D">
      <w:pPr>
        <w:pStyle w:val="Text"/>
        <w:numPr>
          <w:ilvl w:val="0"/>
          <w:numId w:val="17"/>
        </w:numPr>
        <w:tabs>
          <w:tab w:val="left" w:pos="1134"/>
        </w:tabs>
        <w:spacing w:after="120" w:line="240" w:lineRule="auto"/>
        <w:ind w:left="1134" w:hanging="283"/>
        <w:jc w:val="left"/>
        <w:rPr>
          <w:sz w:val="20"/>
          <w:szCs w:val="20"/>
        </w:rPr>
      </w:pPr>
      <w:r w:rsidRPr="71A0328D">
        <w:rPr>
          <w:sz w:val="20"/>
          <w:szCs w:val="20"/>
        </w:rPr>
        <w:t>Räumlich getrennte Aufbewahrung von Sicherungsduplikaten</w:t>
      </w:r>
    </w:p>
    <w:p w14:paraId="45D4C7A6" w14:textId="77777777" w:rsidR="001B4E92" w:rsidRPr="003F6F57" w:rsidRDefault="1877A1DC" w:rsidP="1877A1DC">
      <w:pPr>
        <w:pStyle w:val="Text"/>
        <w:numPr>
          <w:ilvl w:val="0"/>
          <w:numId w:val="17"/>
        </w:numPr>
        <w:tabs>
          <w:tab w:val="left" w:pos="1134"/>
        </w:tabs>
        <w:spacing w:after="120" w:line="240" w:lineRule="auto"/>
        <w:ind w:left="1134" w:hanging="283"/>
        <w:jc w:val="left"/>
        <w:rPr>
          <w:sz w:val="20"/>
          <w:szCs w:val="20"/>
        </w:rPr>
      </w:pPr>
      <w:r w:rsidRPr="1877A1DC">
        <w:rPr>
          <w:sz w:val="20"/>
          <w:szCs w:val="20"/>
        </w:rPr>
        <w:t xml:space="preserve">Hochverfügbarkeitskonzept beim Server- und </w:t>
      </w:r>
      <w:proofErr w:type="spellStart"/>
      <w:r w:rsidRPr="1877A1DC">
        <w:rPr>
          <w:sz w:val="20"/>
          <w:szCs w:val="20"/>
        </w:rPr>
        <w:t>Storagebetrieb</w:t>
      </w:r>
      <w:proofErr w:type="spellEnd"/>
    </w:p>
    <w:p w14:paraId="0EFC0E23" w14:textId="77777777" w:rsidR="001B4E92" w:rsidRPr="003F6F57" w:rsidRDefault="71A0328D" w:rsidP="71A0328D">
      <w:pPr>
        <w:pStyle w:val="Text"/>
        <w:numPr>
          <w:ilvl w:val="0"/>
          <w:numId w:val="17"/>
        </w:numPr>
        <w:tabs>
          <w:tab w:val="left" w:pos="1134"/>
        </w:tabs>
        <w:spacing w:after="120" w:line="240" w:lineRule="auto"/>
        <w:ind w:left="1134" w:hanging="283"/>
        <w:jc w:val="left"/>
        <w:rPr>
          <w:sz w:val="20"/>
          <w:szCs w:val="20"/>
        </w:rPr>
      </w:pPr>
      <w:r w:rsidRPr="71A0328D">
        <w:rPr>
          <w:sz w:val="20"/>
          <w:szCs w:val="20"/>
        </w:rPr>
        <w:t>Notfallpläne zur Wiederherstellung der Systeme und Daten</w:t>
      </w:r>
    </w:p>
    <w:p w14:paraId="76B71E97" w14:textId="77777777" w:rsidR="001B4E92" w:rsidRPr="003F6F57" w:rsidRDefault="71A0328D" w:rsidP="71A0328D">
      <w:pPr>
        <w:pStyle w:val="Text"/>
        <w:numPr>
          <w:ilvl w:val="0"/>
          <w:numId w:val="17"/>
        </w:numPr>
        <w:tabs>
          <w:tab w:val="left" w:pos="1134"/>
        </w:tabs>
        <w:spacing w:after="120" w:line="240" w:lineRule="auto"/>
        <w:ind w:left="1134" w:hanging="283"/>
        <w:jc w:val="left"/>
        <w:rPr>
          <w:sz w:val="20"/>
          <w:szCs w:val="20"/>
        </w:rPr>
      </w:pPr>
      <w:r w:rsidRPr="71A0328D">
        <w:rPr>
          <w:sz w:val="20"/>
          <w:szCs w:val="20"/>
        </w:rPr>
        <w:t>Absicherung des RZ gemäß Sicherheitsrichtlinie und bauliche Maßnahmen</w:t>
      </w:r>
    </w:p>
    <w:p w14:paraId="6A1D8ACD" w14:textId="77777777" w:rsidR="001B4E92" w:rsidRPr="003F6F57" w:rsidRDefault="71A0328D" w:rsidP="71A0328D">
      <w:pPr>
        <w:pStyle w:val="Text"/>
        <w:numPr>
          <w:ilvl w:val="1"/>
          <w:numId w:val="17"/>
        </w:numPr>
        <w:tabs>
          <w:tab w:val="left" w:pos="1134"/>
        </w:tabs>
        <w:spacing w:after="120" w:line="240" w:lineRule="auto"/>
        <w:jc w:val="left"/>
        <w:rPr>
          <w:sz w:val="20"/>
          <w:szCs w:val="20"/>
        </w:rPr>
      </w:pPr>
      <w:r w:rsidRPr="71A0328D">
        <w:rPr>
          <w:sz w:val="20"/>
          <w:szCs w:val="20"/>
        </w:rPr>
        <w:t>Unterteilung in verschiedene geschlossene Brandabschnitte</w:t>
      </w:r>
    </w:p>
    <w:p w14:paraId="0A62D5BC" w14:textId="77777777" w:rsidR="001B4E92" w:rsidRPr="003F6F57" w:rsidRDefault="71A0328D" w:rsidP="71A0328D">
      <w:pPr>
        <w:pStyle w:val="Text"/>
        <w:numPr>
          <w:ilvl w:val="1"/>
          <w:numId w:val="17"/>
        </w:numPr>
        <w:tabs>
          <w:tab w:val="left" w:pos="1134"/>
        </w:tabs>
        <w:spacing w:after="120" w:line="240" w:lineRule="auto"/>
        <w:jc w:val="left"/>
        <w:rPr>
          <w:sz w:val="20"/>
          <w:szCs w:val="20"/>
        </w:rPr>
      </w:pPr>
      <w:r w:rsidRPr="71A0328D">
        <w:rPr>
          <w:sz w:val="20"/>
          <w:szCs w:val="20"/>
        </w:rPr>
        <w:t>USV und Notstromerzeugung</w:t>
      </w:r>
    </w:p>
    <w:p w14:paraId="0CAE390F" w14:textId="77777777" w:rsidR="001B4E92" w:rsidRPr="003F6F57" w:rsidRDefault="71A0328D" w:rsidP="71A0328D">
      <w:pPr>
        <w:pStyle w:val="Text"/>
        <w:numPr>
          <w:ilvl w:val="1"/>
          <w:numId w:val="17"/>
        </w:numPr>
        <w:tabs>
          <w:tab w:val="left" w:pos="1134"/>
        </w:tabs>
        <w:spacing w:after="120" w:line="240" w:lineRule="auto"/>
        <w:jc w:val="left"/>
        <w:rPr>
          <w:sz w:val="20"/>
          <w:szCs w:val="20"/>
        </w:rPr>
      </w:pPr>
      <w:r w:rsidRPr="71A0328D">
        <w:rPr>
          <w:sz w:val="20"/>
          <w:szCs w:val="20"/>
        </w:rPr>
        <w:t>Klimakontrolle und Brandfrüherkennung mit automatischer Löschanlage</w:t>
      </w:r>
    </w:p>
    <w:p w14:paraId="12CFAAED" w14:textId="77777777" w:rsidR="001B4E92" w:rsidRPr="003F6F57" w:rsidRDefault="71A0328D" w:rsidP="71A0328D">
      <w:pPr>
        <w:pStyle w:val="Text"/>
        <w:numPr>
          <w:ilvl w:val="1"/>
          <w:numId w:val="17"/>
        </w:numPr>
        <w:tabs>
          <w:tab w:val="left" w:pos="1134"/>
        </w:tabs>
        <w:spacing w:after="120" w:line="240" w:lineRule="auto"/>
        <w:jc w:val="left"/>
        <w:rPr>
          <w:sz w:val="20"/>
          <w:szCs w:val="20"/>
        </w:rPr>
      </w:pPr>
      <w:r w:rsidRPr="71A0328D">
        <w:rPr>
          <w:sz w:val="20"/>
          <w:szCs w:val="20"/>
        </w:rPr>
        <w:t>Mehrfache Anbindung (WAN)</w:t>
      </w:r>
    </w:p>
    <w:p w14:paraId="43DCFB99" w14:textId="77777777" w:rsidR="001B4E92" w:rsidRPr="003F6F57" w:rsidRDefault="71A0328D" w:rsidP="71A0328D">
      <w:pPr>
        <w:pStyle w:val="Text"/>
        <w:numPr>
          <w:ilvl w:val="1"/>
          <w:numId w:val="17"/>
        </w:numPr>
        <w:tabs>
          <w:tab w:val="left" w:pos="1134"/>
        </w:tabs>
        <w:spacing w:after="120" w:line="240" w:lineRule="auto"/>
        <w:jc w:val="left"/>
        <w:rPr>
          <w:sz w:val="20"/>
          <w:szCs w:val="20"/>
        </w:rPr>
      </w:pPr>
      <w:r w:rsidRPr="71A0328D">
        <w:rPr>
          <w:sz w:val="20"/>
          <w:szCs w:val="20"/>
        </w:rPr>
        <w:t>Einbruchmeldeanlage</w:t>
      </w:r>
    </w:p>
    <w:p w14:paraId="0FACEA96" w14:textId="77777777" w:rsidR="001B4E92" w:rsidRPr="003F6F57" w:rsidRDefault="71A0328D" w:rsidP="71A0328D">
      <w:pPr>
        <w:pStyle w:val="Text"/>
        <w:numPr>
          <w:ilvl w:val="0"/>
          <w:numId w:val="17"/>
        </w:numPr>
        <w:tabs>
          <w:tab w:val="left" w:pos="1134"/>
        </w:tabs>
        <w:spacing w:after="120" w:line="240" w:lineRule="auto"/>
        <w:ind w:left="1134" w:hanging="283"/>
        <w:jc w:val="left"/>
        <w:rPr>
          <w:sz w:val="20"/>
          <w:szCs w:val="20"/>
        </w:rPr>
      </w:pPr>
      <w:r w:rsidRPr="71A0328D">
        <w:rPr>
          <w:sz w:val="20"/>
          <w:szCs w:val="20"/>
        </w:rPr>
        <w:t>Anweisung zur zentralen Datenhaltung auf File-Server / keine lokale Speicherung von Daten auf mobilen Geräten (Notebooks, Handy, Tablet, …).</w:t>
      </w:r>
    </w:p>
    <w:p w14:paraId="77B03356"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21" w:name="_Toc510677110"/>
      <w:r w:rsidRPr="71A0328D">
        <w:rPr>
          <w:sz w:val="20"/>
        </w:rPr>
        <w:t>Zuverlässigkeit</w:t>
      </w:r>
      <w:r w:rsidRPr="71A0328D">
        <w:rPr>
          <w:rFonts w:eastAsia="Arial" w:cs="Arial"/>
          <w:sz w:val="20"/>
        </w:rPr>
        <w:t xml:space="preserve"> </w:t>
      </w:r>
      <w:bookmarkEnd w:id="21"/>
    </w:p>
    <w:p w14:paraId="3DAE68F2" w14:textId="77777777" w:rsidR="001B4E92" w:rsidRPr="003F6F57" w:rsidRDefault="71A0328D" w:rsidP="71A0328D">
      <w:pPr>
        <w:pStyle w:val="Text"/>
        <w:spacing w:before="240" w:after="120" w:line="240" w:lineRule="auto"/>
        <w:ind w:left="851"/>
        <w:rPr>
          <w:sz w:val="20"/>
          <w:szCs w:val="20"/>
        </w:rPr>
      </w:pPr>
      <w:r w:rsidRPr="71A0328D">
        <w:rPr>
          <w:sz w:val="20"/>
          <w:szCs w:val="20"/>
        </w:rPr>
        <w:t>Gewährleistung, dass alle Funktionen des Systems zur Verfügung stehen und auftretende Fehlfunktionen gemeldet werden:</w:t>
      </w:r>
    </w:p>
    <w:p w14:paraId="66FCEBBF"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Monitoring aller Systeme, Anwendungen und Datenbanken sowie der dazu gehörigen Infrastruktur</w:t>
      </w:r>
    </w:p>
    <w:p w14:paraId="0FECE471"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Historische Aufzeichnung von Messpunkten und grafisches Reporting in Messkurven</w:t>
      </w:r>
    </w:p>
    <w:p w14:paraId="0E0485AA"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Alarmierungen im Störungsfall </w:t>
      </w:r>
    </w:p>
    <w:p w14:paraId="5E889097"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24/7-IT-Betrieb mit Einsatz von Rufbereitschaft </w:t>
      </w:r>
    </w:p>
    <w:p w14:paraId="381FD5C9"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Präventivmaßnahmen für sicheren und stabilen Betrieb (Security-Maßnahmen gemäß Sicherheitsrichtlinie, regelmäßige Updates der IT-Komponenten) </w:t>
      </w:r>
    </w:p>
    <w:p w14:paraId="38594D32" w14:textId="77777777" w:rsidR="001B4E92" w:rsidRPr="003F6F57" w:rsidRDefault="71A0328D" w:rsidP="71A0328D">
      <w:pPr>
        <w:pStyle w:val="berschrift1"/>
        <w:tabs>
          <w:tab w:val="clear" w:pos="2138"/>
        </w:tabs>
        <w:spacing w:before="240" w:after="120" w:line="240" w:lineRule="auto"/>
        <w:ind w:left="709" w:hanging="709"/>
        <w:jc w:val="left"/>
        <w:rPr>
          <w:rFonts w:eastAsia="Arial" w:cs="Arial"/>
          <w:sz w:val="20"/>
        </w:rPr>
      </w:pPr>
      <w:bookmarkStart w:id="22" w:name="_Toc510677111"/>
      <w:r w:rsidRPr="71A0328D">
        <w:rPr>
          <w:sz w:val="20"/>
        </w:rPr>
        <w:lastRenderedPageBreak/>
        <w:t>Wiederherstellbarkeit</w:t>
      </w:r>
      <w:r w:rsidRPr="71A0328D">
        <w:rPr>
          <w:rFonts w:eastAsia="Arial" w:cs="Arial"/>
          <w:sz w:val="20"/>
        </w:rPr>
        <w:t xml:space="preserve"> </w:t>
      </w:r>
      <w:bookmarkEnd w:id="22"/>
    </w:p>
    <w:p w14:paraId="54F35473" w14:textId="77777777" w:rsidR="001B4E92" w:rsidRPr="003F6F57" w:rsidRDefault="71A0328D" w:rsidP="71A0328D">
      <w:pPr>
        <w:pStyle w:val="Text"/>
        <w:spacing w:before="240" w:after="120" w:line="240" w:lineRule="auto"/>
        <w:ind w:left="851"/>
        <w:rPr>
          <w:sz w:val="20"/>
          <w:szCs w:val="20"/>
        </w:rPr>
      </w:pPr>
      <w:r w:rsidRPr="71A0328D">
        <w:rPr>
          <w:sz w:val="20"/>
          <w:szCs w:val="20"/>
        </w:rPr>
        <w:t xml:space="preserve">Gewährleistung, dass eingesetzte Systeme im Störungsfall wiederhergestellt werden können: </w:t>
      </w:r>
    </w:p>
    <w:p w14:paraId="15FB9F17"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Regelmäßige Durchführung von Datensicherungen gemäß Sicherungskonzept</w:t>
      </w:r>
    </w:p>
    <w:p w14:paraId="7112EAA0"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Regelmäßige Wiederherstellungstests (Rücksicherungen)</w:t>
      </w:r>
    </w:p>
    <w:p w14:paraId="7DC001F2"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Duplizierung von Sicherungen und Lagerung außerhalb des RZ </w:t>
      </w:r>
    </w:p>
    <w:p w14:paraId="4A178AA3"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Dokumentationen zum Recovery von Systemen und dem Wiederanlauf von Systemen</w:t>
      </w:r>
    </w:p>
    <w:p w14:paraId="042E7472"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Notfallpläne für Störungsfälle</w:t>
      </w:r>
    </w:p>
    <w:p w14:paraId="0535FC1B"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Regelmäßige Durchführung von Übungen zum Recovery von Systemen </w:t>
      </w:r>
    </w:p>
    <w:p w14:paraId="03153E40" w14:textId="77777777" w:rsidR="001B4E92" w:rsidRPr="003F6F57" w:rsidRDefault="71A0328D" w:rsidP="71A0328D">
      <w:pPr>
        <w:pStyle w:val="Text"/>
        <w:numPr>
          <w:ilvl w:val="0"/>
          <w:numId w:val="17"/>
        </w:numPr>
        <w:tabs>
          <w:tab w:val="left" w:pos="1134"/>
        </w:tabs>
        <w:spacing w:after="120" w:line="240" w:lineRule="auto"/>
        <w:ind w:left="1135" w:hanging="284"/>
        <w:jc w:val="left"/>
        <w:rPr>
          <w:sz w:val="20"/>
          <w:szCs w:val="20"/>
        </w:rPr>
      </w:pPr>
      <w:r w:rsidRPr="71A0328D">
        <w:rPr>
          <w:sz w:val="20"/>
          <w:szCs w:val="20"/>
        </w:rPr>
        <w:t xml:space="preserve">Langzeitarchivierung/-recherche von Daten/Dokumenten </w:t>
      </w:r>
      <w:proofErr w:type="gramStart"/>
      <w:r w:rsidRPr="71A0328D">
        <w:rPr>
          <w:sz w:val="20"/>
          <w:szCs w:val="20"/>
        </w:rPr>
        <w:t>gemäß der gesetzlichen Bestimmungen</w:t>
      </w:r>
      <w:proofErr w:type="gramEnd"/>
      <w:r w:rsidRPr="71A0328D">
        <w:rPr>
          <w:sz w:val="20"/>
          <w:szCs w:val="20"/>
        </w:rPr>
        <w:t xml:space="preserve"> und den definierten Löschfristen</w:t>
      </w:r>
    </w:p>
    <w:p w14:paraId="6101D7B1" w14:textId="77777777" w:rsidR="001B4E92" w:rsidRPr="003F6F57" w:rsidRDefault="71A0328D" w:rsidP="71A0328D">
      <w:pPr>
        <w:pStyle w:val="berschrift1"/>
        <w:tabs>
          <w:tab w:val="clear" w:pos="2138"/>
        </w:tabs>
        <w:spacing w:before="240" w:after="120" w:line="240" w:lineRule="auto"/>
        <w:ind w:left="709" w:hanging="709"/>
        <w:jc w:val="left"/>
        <w:rPr>
          <w:rFonts w:eastAsia="Arial" w:cs="Arial"/>
          <w:sz w:val="20"/>
        </w:rPr>
      </w:pPr>
      <w:bookmarkStart w:id="23" w:name="_Toc510677112"/>
      <w:r w:rsidRPr="71A0328D">
        <w:rPr>
          <w:sz w:val="20"/>
        </w:rPr>
        <w:t>Überprüfung und Wirksamkeit</w:t>
      </w:r>
      <w:r w:rsidRPr="71A0328D">
        <w:rPr>
          <w:rFonts w:eastAsia="Arial" w:cs="Arial"/>
          <w:sz w:val="20"/>
        </w:rPr>
        <w:t xml:space="preserve"> </w:t>
      </w:r>
      <w:bookmarkEnd w:id="23"/>
    </w:p>
    <w:p w14:paraId="1EBC9538"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24" w:name="_Toc510677113"/>
      <w:r w:rsidRPr="71A0328D">
        <w:rPr>
          <w:sz w:val="20"/>
        </w:rPr>
        <w:t>Systemlandschaft</w:t>
      </w:r>
      <w:bookmarkEnd w:id="24"/>
    </w:p>
    <w:p w14:paraId="43B54FBF" w14:textId="77777777" w:rsidR="001B4E92" w:rsidRPr="003F6F57" w:rsidRDefault="71A0328D" w:rsidP="71A0328D">
      <w:pPr>
        <w:pStyle w:val="Text"/>
        <w:spacing w:before="240" w:after="120" w:line="240" w:lineRule="auto"/>
        <w:ind w:left="851"/>
        <w:rPr>
          <w:sz w:val="20"/>
          <w:szCs w:val="20"/>
        </w:rPr>
      </w:pPr>
      <w:r w:rsidRPr="71A0328D">
        <w:rPr>
          <w:sz w:val="20"/>
          <w:szCs w:val="20"/>
        </w:rPr>
        <w:t xml:space="preserve">Es erfolgt eine regelmäßige Überprüfung und Analyse bzw. die Anpassung der Systeme an den Geschäftsbetrieb. Eingesetzte Software wird mit Updates aktuell gehalten und neue Programmversionen zeitnah eingesetzt. </w:t>
      </w:r>
    </w:p>
    <w:p w14:paraId="1DC13A64" w14:textId="77777777" w:rsidR="001B4E92" w:rsidRPr="003F6F57" w:rsidRDefault="71A0328D" w:rsidP="71A0328D">
      <w:pPr>
        <w:pStyle w:val="Text"/>
        <w:spacing w:before="240" w:after="120" w:line="240" w:lineRule="auto"/>
        <w:ind w:left="851"/>
        <w:rPr>
          <w:sz w:val="20"/>
          <w:szCs w:val="20"/>
        </w:rPr>
      </w:pPr>
      <w:r w:rsidRPr="71A0328D">
        <w:rPr>
          <w:sz w:val="20"/>
          <w:szCs w:val="20"/>
        </w:rPr>
        <w:t xml:space="preserve">Neue Software wird neben der fachlichen Nutzung / Einsatzfähigkeit auch auf Wirksamkeit </w:t>
      </w:r>
      <w:proofErr w:type="gramStart"/>
      <w:r w:rsidRPr="71A0328D">
        <w:rPr>
          <w:sz w:val="20"/>
          <w:szCs w:val="20"/>
        </w:rPr>
        <w:t>hinsichtlich Datenschutz</w:t>
      </w:r>
      <w:proofErr w:type="gramEnd"/>
      <w:r w:rsidRPr="71A0328D">
        <w:rPr>
          <w:sz w:val="20"/>
          <w:szCs w:val="20"/>
        </w:rPr>
        <w:t xml:space="preserve"> und Datensicherheit bewertet.</w:t>
      </w:r>
    </w:p>
    <w:p w14:paraId="18E9C64D" w14:textId="77777777" w:rsidR="001B4E92" w:rsidRPr="003F6F57" w:rsidRDefault="71A0328D" w:rsidP="71A0328D">
      <w:pPr>
        <w:pStyle w:val="Text"/>
        <w:spacing w:before="240" w:after="120" w:line="240" w:lineRule="auto"/>
        <w:ind w:left="851"/>
        <w:rPr>
          <w:sz w:val="20"/>
          <w:szCs w:val="20"/>
        </w:rPr>
      </w:pPr>
      <w:r w:rsidRPr="71A0328D">
        <w:rPr>
          <w:sz w:val="20"/>
          <w:szCs w:val="20"/>
        </w:rPr>
        <w:t>Erkenntnisse über Schwachstellen bei Hard- und Software werden mit der eigenen Systemlandschaft abgeglichen und Maßnahmen zur Beseitigung oder Risikominimierung – bis zur Beseitigung umgesetzt.</w:t>
      </w:r>
    </w:p>
    <w:p w14:paraId="5B6945BF" w14:textId="77777777" w:rsidR="001B4E92" w:rsidRPr="003F6F57" w:rsidRDefault="1877A1DC" w:rsidP="1877A1DC">
      <w:pPr>
        <w:pStyle w:val="Text"/>
        <w:spacing w:before="240" w:after="120" w:line="240" w:lineRule="auto"/>
        <w:ind w:left="851"/>
        <w:rPr>
          <w:sz w:val="20"/>
          <w:szCs w:val="20"/>
        </w:rPr>
      </w:pPr>
      <w:r w:rsidRPr="1877A1DC">
        <w:rPr>
          <w:sz w:val="20"/>
          <w:szCs w:val="20"/>
        </w:rPr>
        <w:t xml:space="preserve">Die eingesetzte Hardware wird durch Service- und Wartungsverträge abgesichert. Der Austausch von Hardware erfolgt regelmäßig hinsichtlich der zu erwartenden Einsatzdauer oder </w:t>
      </w:r>
      <w:proofErr w:type="spellStart"/>
      <w:r w:rsidRPr="1877A1DC">
        <w:rPr>
          <w:sz w:val="20"/>
          <w:szCs w:val="20"/>
        </w:rPr>
        <w:t>Instandsetzbarkeit</w:t>
      </w:r>
      <w:proofErr w:type="spellEnd"/>
      <w:r w:rsidRPr="1877A1DC">
        <w:rPr>
          <w:sz w:val="20"/>
          <w:szCs w:val="20"/>
        </w:rPr>
        <w:t xml:space="preserve"> / Ersatzteilbeschaffung.</w:t>
      </w:r>
    </w:p>
    <w:p w14:paraId="70A59F0E"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25" w:name="_Toc510677114"/>
      <w:r w:rsidRPr="71A0328D">
        <w:rPr>
          <w:sz w:val="20"/>
        </w:rPr>
        <w:t>Mitarbeiter</w:t>
      </w:r>
      <w:bookmarkEnd w:id="25"/>
    </w:p>
    <w:p w14:paraId="1CD3C0CB" w14:textId="77777777" w:rsidR="001B4E92" w:rsidRPr="003F6F57" w:rsidRDefault="71A0328D" w:rsidP="71A0328D">
      <w:pPr>
        <w:pStyle w:val="Text"/>
        <w:spacing w:before="240" w:after="120" w:line="240" w:lineRule="auto"/>
        <w:ind w:left="851"/>
        <w:rPr>
          <w:sz w:val="20"/>
          <w:szCs w:val="20"/>
        </w:rPr>
      </w:pPr>
      <w:r w:rsidRPr="71A0328D">
        <w:rPr>
          <w:sz w:val="20"/>
          <w:szCs w:val="20"/>
        </w:rPr>
        <w:t xml:space="preserve">Durch regelmäßige Schulungen werden unsere Mitarbeiter sensibilisiert. Über benannte Kontakte (Datenschutzbeauftragter, Administratoren, Vorgesetzte) werden Rückmeldungen zu Abläufen und Maßnahmen gegeben bzw. Gefahren aufgezeigt. </w:t>
      </w:r>
    </w:p>
    <w:p w14:paraId="0297E405" w14:textId="77777777" w:rsidR="001B4E92" w:rsidRPr="003F6F57" w:rsidRDefault="71A0328D" w:rsidP="71A0328D">
      <w:pPr>
        <w:pStyle w:val="berschrift2"/>
        <w:tabs>
          <w:tab w:val="clear" w:pos="709"/>
          <w:tab w:val="left" w:pos="851"/>
          <w:tab w:val="num" w:pos="1134"/>
        </w:tabs>
        <w:spacing w:before="240" w:after="120" w:line="240" w:lineRule="auto"/>
        <w:ind w:hanging="425"/>
        <w:rPr>
          <w:rFonts w:eastAsia="Arial" w:cs="Arial"/>
          <w:sz w:val="20"/>
        </w:rPr>
      </w:pPr>
      <w:bookmarkStart w:id="26" w:name="_Toc510677115"/>
      <w:r w:rsidRPr="71A0328D">
        <w:rPr>
          <w:sz w:val="20"/>
        </w:rPr>
        <w:t>Neue Prozesse / Prozessänderungen</w:t>
      </w:r>
      <w:bookmarkEnd w:id="26"/>
    </w:p>
    <w:p w14:paraId="1813571B" w14:textId="77777777" w:rsidR="001B4E92" w:rsidRPr="00BB1E27" w:rsidRDefault="71A0328D" w:rsidP="71A0328D">
      <w:pPr>
        <w:pStyle w:val="Text"/>
        <w:spacing w:before="240" w:after="120" w:line="240" w:lineRule="auto"/>
        <w:ind w:left="851"/>
        <w:rPr>
          <w:sz w:val="20"/>
          <w:szCs w:val="20"/>
        </w:rPr>
      </w:pPr>
      <w:r w:rsidRPr="71A0328D">
        <w:rPr>
          <w:sz w:val="20"/>
          <w:szCs w:val="20"/>
        </w:rPr>
        <w:t>Ein Change-Prozess ermöglicht - neben der fachlichen Beurteilung - auch die Bewertung der notwendigen Anpassungen und Erweiterungen der bestehenden Maßnahmen. Zur Absicherung der geplanten Verarbeitung und der Einbindung in das Sicherheitskonzept werden diese stetig weiterentwickelt.</w:t>
      </w:r>
    </w:p>
    <w:p w14:paraId="04A33547" w14:textId="617E7851" w:rsidR="005C668C" w:rsidRPr="00BB1E27" w:rsidRDefault="005C668C" w:rsidP="001B4E92">
      <w:pPr>
        <w:spacing w:before="240" w:after="120"/>
        <w:jc w:val="both"/>
        <w:rPr>
          <w:sz w:val="20"/>
        </w:rPr>
      </w:pPr>
    </w:p>
    <w:sectPr w:rsidR="005C668C" w:rsidRPr="00BB1E27">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86F5C" w14:textId="77777777" w:rsidR="00572546" w:rsidRDefault="00572546">
      <w:r>
        <w:separator/>
      </w:r>
    </w:p>
  </w:endnote>
  <w:endnote w:type="continuationSeparator" w:id="0">
    <w:p w14:paraId="4A405D3F" w14:textId="77777777" w:rsidR="00572546" w:rsidRDefault="0057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TheSansSemiLight-Plain">
    <w:altName w:val="Calibri"/>
    <w:panose1 w:val="000000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Bold-Plain">
    <w:altName w:val="Calibri"/>
    <w:panose1 w:val="00000000000000000000"/>
    <w:charset w:val="00"/>
    <w:family w:val="swiss"/>
    <w:notTrueType/>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232D" w14:textId="77777777" w:rsidR="00505546" w:rsidRDefault="00505546" w:rsidP="0048430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49B478C" w14:textId="77777777" w:rsidR="00505546" w:rsidRDefault="00505546" w:rsidP="0048430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F8B7" w14:textId="36BCA463" w:rsidR="00505546" w:rsidRDefault="00505546" w:rsidP="0048430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0698D">
      <w:rPr>
        <w:rStyle w:val="Seitenzahl"/>
        <w:noProof/>
      </w:rPr>
      <w:t>1</w:t>
    </w:r>
    <w:r>
      <w:rPr>
        <w:rStyle w:val="Seitenzahl"/>
      </w:rPr>
      <w:fldChar w:fldCharType="end"/>
    </w:r>
  </w:p>
  <w:p w14:paraId="173B52EF" w14:textId="77777777" w:rsidR="00505546" w:rsidRDefault="00505546" w:rsidP="0048430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C2B9" w14:textId="77777777" w:rsidR="00572546" w:rsidRDefault="00572546">
      <w:r>
        <w:separator/>
      </w:r>
    </w:p>
  </w:footnote>
  <w:footnote w:type="continuationSeparator" w:id="0">
    <w:p w14:paraId="0F7632A7" w14:textId="77777777" w:rsidR="00572546" w:rsidRDefault="0057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27D"/>
    <w:multiLevelType w:val="hybridMultilevel"/>
    <w:tmpl w:val="B9801034"/>
    <w:lvl w:ilvl="0" w:tplc="FA1A6DAE">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F220F7"/>
    <w:multiLevelType w:val="hybridMultilevel"/>
    <w:tmpl w:val="55B67A0E"/>
    <w:lvl w:ilvl="0" w:tplc="FA1A6DAE">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7D3EA9"/>
    <w:multiLevelType w:val="hybridMultilevel"/>
    <w:tmpl w:val="84C4B99C"/>
    <w:lvl w:ilvl="0" w:tplc="7C16DF5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D042BC"/>
    <w:multiLevelType w:val="hybridMultilevel"/>
    <w:tmpl w:val="8558FD9A"/>
    <w:lvl w:ilvl="0" w:tplc="CA26A3B0">
      <w:start w:val="1"/>
      <w:numFmt w:val="lowerLetter"/>
      <w:lvlText w:val="%1)"/>
      <w:lvlJc w:val="left"/>
      <w:pPr>
        <w:ind w:left="1062" w:hanging="360"/>
      </w:pPr>
      <w:rPr>
        <w:rFonts w:hint="default"/>
      </w:rPr>
    </w:lvl>
    <w:lvl w:ilvl="1" w:tplc="ADCE3FB0">
      <w:start w:val="1"/>
      <w:numFmt w:val="lowerLetter"/>
      <w:lvlText w:val="%2."/>
      <w:lvlJc w:val="left"/>
      <w:pPr>
        <w:ind w:left="2127" w:hanging="705"/>
      </w:pPr>
      <w:rPr>
        <w:rFonts w:hint="default"/>
      </w:rPr>
    </w:lvl>
    <w:lvl w:ilvl="2" w:tplc="0407001B" w:tentative="1">
      <w:start w:val="1"/>
      <w:numFmt w:val="lowerRoman"/>
      <w:lvlText w:val="%3."/>
      <w:lvlJc w:val="right"/>
      <w:pPr>
        <w:ind w:left="2502" w:hanging="180"/>
      </w:pPr>
    </w:lvl>
    <w:lvl w:ilvl="3" w:tplc="0407000F" w:tentative="1">
      <w:start w:val="1"/>
      <w:numFmt w:val="decimal"/>
      <w:lvlText w:val="%4."/>
      <w:lvlJc w:val="left"/>
      <w:pPr>
        <w:ind w:left="3222" w:hanging="360"/>
      </w:pPr>
    </w:lvl>
    <w:lvl w:ilvl="4" w:tplc="04070019" w:tentative="1">
      <w:start w:val="1"/>
      <w:numFmt w:val="lowerLetter"/>
      <w:lvlText w:val="%5."/>
      <w:lvlJc w:val="left"/>
      <w:pPr>
        <w:ind w:left="3942" w:hanging="360"/>
      </w:pPr>
    </w:lvl>
    <w:lvl w:ilvl="5" w:tplc="0407001B" w:tentative="1">
      <w:start w:val="1"/>
      <w:numFmt w:val="lowerRoman"/>
      <w:lvlText w:val="%6."/>
      <w:lvlJc w:val="right"/>
      <w:pPr>
        <w:ind w:left="4662" w:hanging="180"/>
      </w:pPr>
    </w:lvl>
    <w:lvl w:ilvl="6" w:tplc="0407000F" w:tentative="1">
      <w:start w:val="1"/>
      <w:numFmt w:val="decimal"/>
      <w:lvlText w:val="%7."/>
      <w:lvlJc w:val="left"/>
      <w:pPr>
        <w:ind w:left="5382" w:hanging="360"/>
      </w:pPr>
    </w:lvl>
    <w:lvl w:ilvl="7" w:tplc="04070019" w:tentative="1">
      <w:start w:val="1"/>
      <w:numFmt w:val="lowerLetter"/>
      <w:lvlText w:val="%8."/>
      <w:lvlJc w:val="left"/>
      <w:pPr>
        <w:ind w:left="6102" w:hanging="360"/>
      </w:pPr>
    </w:lvl>
    <w:lvl w:ilvl="8" w:tplc="0407001B" w:tentative="1">
      <w:start w:val="1"/>
      <w:numFmt w:val="lowerRoman"/>
      <w:lvlText w:val="%9."/>
      <w:lvlJc w:val="right"/>
      <w:pPr>
        <w:ind w:left="6822" w:hanging="180"/>
      </w:pPr>
    </w:lvl>
  </w:abstractNum>
  <w:abstractNum w:abstractNumId="4" w15:restartNumberingAfterBreak="0">
    <w:nsid w:val="38206751"/>
    <w:multiLevelType w:val="multilevel"/>
    <w:tmpl w:val="5AA24D22"/>
    <w:lvl w:ilvl="0">
      <w:start w:val="1"/>
      <w:numFmt w:val="upperRoman"/>
      <w:pStyle w:val="berschrift1"/>
      <w:lvlText w:val="%1."/>
      <w:lvlJc w:val="left"/>
      <w:pPr>
        <w:tabs>
          <w:tab w:val="num" w:pos="2138"/>
        </w:tabs>
        <w:ind w:left="1418" w:firstLine="0"/>
      </w:pPr>
      <w:rPr>
        <w:rFonts w:hint="default"/>
      </w:rPr>
    </w:lvl>
    <w:lvl w:ilvl="1">
      <w:start w:val="1"/>
      <w:numFmt w:val="decimal"/>
      <w:pStyle w:val="berschrift2"/>
      <w:lvlText w:val="%2."/>
      <w:lvlJc w:val="left"/>
      <w:pPr>
        <w:tabs>
          <w:tab w:val="num" w:pos="851"/>
        </w:tabs>
        <w:ind w:left="851" w:hanging="851"/>
      </w:pPr>
      <w:rPr>
        <w:rFonts w:hint="default"/>
      </w:rPr>
    </w:lvl>
    <w:lvl w:ilvl="2">
      <w:start w:val="1"/>
      <w:numFmt w:val="lowerLetter"/>
      <w:lvlText w:val="%3) "/>
      <w:lvlJc w:val="left"/>
      <w:pPr>
        <w:tabs>
          <w:tab w:val="num" w:pos="1778"/>
        </w:tabs>
        <w:ind w:left="1588" w:hanging="170"/>
      </w:pPr>
      <w:rPr>
        <w:rFonts w:ascii="Geneva" w:hAnsi="Geneva" w:hint="default"/>
        <w:b/>
        <w:i w:val="0"/>
        <w:sz w:val="16"/>
        <w:u w:val="none"/>
      </w:rPr>
    </w:lvl>
    <w:lvl w:ilvl="3">
      <w:start w:val="1"/>
      <w:numFmt w:val="decimal"/>
      <w:pStyle w:val="berschrift4"/>
      <w:lvlText w:val="2.1.%4"/>
      <w:lvlJc w:val="left"/>
      <w:pPr>
        <w:tabs>
          <w:tab w:val="num" w:pos="2160"/>
        </w:tabs>
        <w:ind w:left="3011" w:hanging="851"/>
      </w:pPr>
      <w:rPr>
        <w:rFonts w:hint="default"/>
      </w:rPr>
    </w:lvl>
    <w:lvl w:ilvl="4">
      <w:start w:val="1"/>
      <w:numFmt w:val="decimal"/>
      <w:pStyle w:val="berschrift5"/>
      <w:lvlText w:val="(%5)"/>
      <w:lvlJc w:val="left"/>
      <w:pPr>
        <w:tabs>
          <w:tab w:val="num" w:pos="3240"/>
        </w:tabs>
        <w:ind w:left="2880" w:firstLine="0"/>
      </w:pPr>
      <w:rPr>
        <w:rFonts w:hint="default"/>
      </w:rPr>
    </w:lvl>
    <w:lvl w:ilvl="5">
      <w:start w:val="1"/>
      <w:numFmt w:val="lowerLetter"/>
      <w:pStyle w:val="berschrift6"/>
      <w:lvlText w:val="(%6)"/>
      <w:lvlJc w:val="left"/>
      <w:pPr>
        <w:tabs>
          <w:tab w:val="num" w:pos="3960"/>
        </w:tabs>
        <w:ind w:left="3600" w:firstLine="0"/>
      </w:pPr>
      <w:rPr>
        <w:rFonts w:hint="default"/>
      </w:rPr>
    </w:lvl>
    <w:lvl w:ilvl="6">
      <w:start w:val="1"/>
      <w:numFmt w:val="lowerRoman"/>
      <w:pStyle w:val="berschrift7"/>
      <w:lvlText w:val="(%7)"/>
      <w:lvlJc w:val="left"/>
      <w:pPr>
        <w:tabs>
          <w:tab w:val="num" w:pos="4680"/>
        </w:tabs>
        <w:ind w:left="4320" w:firstLine="0"/>
      </w:pPr>
      <w:rPr>
        <w:rFonts w:hint="default"/>
      </w:rPr>
    </w:lvl>
    <w:lvl w:ilvl="7">
      <w:start w:val="1"/>
      <w:numFmt w:val="lowerLetter"/>
      <w:pStyle w:val="berschrift8"/>
      <w:lvlText w:val="(%8)"/>
      <w:lvlJc w:val="left"/>
      <w:pPr>
        <w:tabs>
          <w:tab w:val="num" w:pos="5400"/>
        </w:tabs>
        <w:ind w:left="5040" w:firstLine="0"/>
      </w:pPr>
      <w:rPr>
        <w:rFonts w:hint="default"/>
      </w:rPr>
    </w:lvl>
    <w:lvl w:ilvl="8">
      <w:start w:val="1"/>
      <w:numFmt w:val="lowerRoman"/>
      <w:pStyle w:val="berschrift9"/>
      <w:lvlText w:val="(%9)"/>
      <w:lvlJc w:val="left"/>
      <w:pPr>
        <w:tabs>
          <w:tab w:val="num" w:pos="6480"/>
        </w:tabs>
        <w:ind w:left="5760" w:firstLine="0"/>
      </w:pPr>
      <w:rPr>
        <w:rFonts w:hint="default"/>
      </w:rPr>
    </w:lvl>
  </w:abstractNum>
  <w:abstractNum w:abstractNumId="5" w15:restartNumberingAfterBreak="0">
    <w:nsid w:val="3A102457"/>
    <w:multiLevelType w:val="hybridMultilevel"/>
    <w:tmpl w:val="55B67A0E"/>
    <w:lvl w:ilvl="0" w:tplc="FA1A6DAE">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D0453C"/>
    <w:multiLevelType w:val="hybridMultilevel"/>
    <w:tmpl w:val="106ECFF0"/>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E767D9"/>
    <w:multiLevelType w:val="multilevel"/>
    <w:tmpl w:val="80ACB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E36D26"/>
    <w:multiLevelType w:val="hybridMultilevel"/>
    <w:tmpl w:val="22E63154"/>
    <w:lvl w:ilvl="0" w:tplc="CA26A3B0">
      <w:start w:val="1"/>
      <w:numFmt w:val="lowerLetter"/>
      <w:lvlText w:val="%1)"/>
      <w:lvlJc w:val="left"/>
      <w:pPr>
        <w:ind w:left="1062" w:hanging="360"/>
      </w:pPr>
      <w:rPr>
        <w:rFonts w:hint="default"/>
      </w:rPr>
    </w:lvl>
    <w:lvl w:ilvl="1" w:tplc="04070019" w:tentative="1">
      <w:start w:val="1"/>
      <w:numFmt w:val="lowerLetter"/>
      <w:lvlText w:val="%2."/>
      <w:lvlJc w:val="left"/>
      <w:pPr>
        <w:ind w:left="1782" w:hanging="360"/>
      </w:pPr>
    </w:lvl>
    <w:lvl w:ilvl="2" w:tplc="0407001B" w:tentative="1">
      <w:start w:val="1"/>
      <w:numFmt w:val="lowerRoman"/>
      <w:lvlText w:val="%3."/>
      <w:lvlJc w:val="right"/>
      <w:pPr>
        <w:ind w:left="2502" w:hanging="180"/>
      </w:pPr>
    </w:lvl>
    <w:lvl w:ilvl="3" w:tplc="0407000F" w:tentative="1">
      <w:start w:val="1"/>
      <w:numFmt w:val="decimal"/>
      <w:lvlText w:val="%4."/>
      <w:lvlJc w:val="left"/>
      <w:pPr>
        <w:ind w:left="3222" w:hanging="360"/>
      </w:pPr>
    </w:lvl>
    <w:lvl w:ilvl="4" w:tplc="04070019" w:tentative="1">
      <w:start w:val="1"/>
      <w:numFmt w:val="lowerLetter"/>
      <w:lvlText w:val="%5."/>
      <w:lvlJc w:val="left"/>
      <w:pPr>
        <w:ind w:left="3942" w:hanging="360"/>
      </w:pPr>
    </w:lvl>
    <w:lvl w:ilvl="5" w:tplc="0407001B" w:tentative="1">
      <w:start w:val="1"/>
      <w:numFmt w:val="lowerRoman"/>
      <w:lvlText w:val="%6."/>
      <w:lvlJc w:val="right"/>
      <w:pPr>
        <w:ind w:left="4662" w:hanging="180"/>
      </w:pPr>
    </w:lvl>
    <w:lvl w:ilvl="6" w:tplc="0407000F" w:tentative="1">
      <w:start w:val="1"/>
      <w:numFmt w:val="decimal"/>
      <w:lvlText w:val="%7."/>
      <w:lvlJc w:val="left"/>
      <w:pPr>
        <w:ind w:left="5382" w:hanging="360"/>
      </w:pPr>
    </w:lvl>
    <w:lvl w:ilvl="7" w:tplc="04070019" w:tentative="1">
      <w:start w:val="1"/>
      <w:numFmt w:val="lowerLetter"/>
      <w:lvlText w:val="%8."/>
      <w:lvlJc w:val="left"/>
      <w:pPr>
        <w:ind w:left="6102" w:hanging="360"/>
      </w:pPr>
    </w:lvl>
    <w:lvl w:ilvl="8" w:tplc="0407001B" w:tentative="1">
      <w:start w:val="1"/>
      <w:numFmt w:val="lowerRoman"/>
      <w:lvlText w:val="%9."/>
      <w:lvlJc w:val="right"/>
      <w:pPr>
        <w:ind w:left="6822" w:hanging="180"/>
      </w:pPr>
    </w:lvl>
  </w:abstractNum>
  <w:abstractNum w:abstractNumId="9" w15:restartNumberingAfterBreak="0">
    <w:nsid w:val="523C01DC"/>
    <w:multiLevelType w:val="multilevel"/>
    <w:tmpl w:val="2506B38C"/>
    <w:lvl w:ilvl="0">
      <w:start w:val="1"/>
      <w:numFmt w:val="none"/>
      <w:pStyle w:val="ListeAbsatz3pt"/>
      <w:lvlText w:val="%1---"/>
      <w:lvlJc w:val="left"/>
      <w:pPr>
        <w:tabs>
          <w:tab w:val="num" w:pos="2552"/>
        </w:tabs>
        <w:ind w:left="2552" w:hanging="284"/>
      </w:pPr>
      <w:rPr>
        <w:rFonts w:hint="default"/>
        <w:b w:val="0"/>
        <w:bCs w:val="0"/>
        <w:i w:val="0"/>
        <w:iCs w:val="0"/>
        <w:sz w:val="20"/>
        <w:szCs w:val="20"/>
      </w:rPr>
    </w:lvl>
    <w:lvl w:ilvl="1">
      <w:start w:val="1"/>
      <w:numFmt w:val="none"/>
      <w:lvlText w:val="%1---"/>
      <w:lvlJc w:val="left"/>
      <w:pPr>
        <w:tabs>
          <w:tab w:val="num" w:pos="2835"/>
        </w:tabs>
        <w:ind w:left="2835" w:hanging="283"/>
      </w:pPr>
      <w:rPr>
        <w:rFonts w:hint="default"/>
      </w:rPr>
    </w:lvl>
    <w:lvl w:ilvl="2">
      <w:start w:val="1"/>
      <w:numFmt w:val="decimal"/>
      <w:lvlText w:val="%1.%2.%3."/>
      <w:lvlJc w:val="left"/>
      <w:pPr>
        <w:tabs>
          <w:tab w:val="num" w:pos="3425"/>
        </w:tabs>
        <w:ind w:left="3209" w:hanging="504"/>
      </w:pPr>
      <w:rPr>
        <w:rFonts w:hint="default"/>
      </w:rPr>
    </w:lvl>
    <w:lvl w:ilvl="3">
      <w:start w:val="1"/>
      <w:numFmt w:val="decimal"/>
      <w:lvlText w:val="%1.%2.%3.%4."/>
      <w:lvlJc w:val="left"/>
      <w:pPr>
        <w:tabs>
          <w:tab w:val="num" w:pos="4145"/>
        </w:tabs>
        <w:ind w:left="3713" w:hanging="648"/>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945"/>
        </w:tabs>
        <w:ind w:left="5225" w:hanging="1080"/>
      </w:pPr>
      <w:rPr>
        <w:rFonts w:hint="default"/>
      </w:rPr>
    </w:lvl>
    <w:lvl w:ilvl="7">
      <w:start w:val="1"/>
      <w:numFmt w:val="decimal"/>
      <w:lvlText w:val="%1.%2.%3.%4.%5.%6.%7.%8."/>
      <w:lvlJc w:val="left"/>
      <w:pPr>
        <w:tabs>
          <w:tab w:val="num" w:pos="6305"/>
        </w:tabs>
        <w:ind w:left="5729" w:hanging="1224"/>
      </w:pPr>
      <w:rPr>
        <w:rFonts w:hint="default"/>
      </w:rPr>
    </w:lvl>
    <w:lvl w:ilvl="8">
      <w:start w:val="1"/>
      <w:numFmt w:val="decimal"/>
      <w:lvlText w:val="%1.%2.%3.%4.%5.%6.%7.%8.%9."/>
      <w:lvlJc w:val="left"/>
      <w:pPr>
        <w:tabs>
          <w:tab w:val="num" w:pos="7025"/>
        </w:tabs>
        <w:ind w:left="6305" w:hanging="1440"/>
      </w:pPr>
      <w:rPr>
        <w:rFonts w:hint="default"/>
      </w:rPr>
    </w:lvl>
  </w:abstractNum>
  <w:abstractNum w:abstractNumId="10" w15:restartNumberingAfterBreak="0">
    <w:nsid w:val="538C6543"/>
    <w:multiLevelType w:val="hybridMultilevel"/>
    <w:tmpl w:val="7AE06234"/>
    <w:lvl w:ilvl="0" w:tplc="FFFFFFFF">
      <w:start w:val="1"/>
      <w:numFmt w:val="decimal"/>
      <w:lvlText w:val="(%1)"/>
      <w:lvlJc w:val="left"/>
      <w:pPr>
        <w:ind w:left="426" w:hanging="384"/>
      </w:pPr>
    </w:lvl>
    <w:lvl w:ilvl="1" w:tplc="04070019" w:tentative="1">
      <w:start w:val="1"/>
      <w:numFmt w:val="lowerLetter"/>
      <w:lvlText w:val="%2."/>
      <w:lvlJc w:val="left"/>
      <w:pPr>
        <w:ind w:left="1122" w:hanging="360"/>
      </w:pPr>
    </w:lvl>
    <w:lvl w:ilvl="2" w:tplc="0407001B" w:tentative="1">
      <w:start w:val="1"/>
      <w:numFmt w:val="lowerRoman"/>
      <w:lvlText w:val="%3."/>
      <w:lvlJc w:val="right"/>
      <w:pPr>
        <w:ind w:left="1842" w:hanging="180"/>
      </w:pPr>
    </w:lvl>
    <w:lvl w:ilvl="3" w:tplc="0407000F" w:tentative="1">
      <w:start w:val="1"/>
      <w:numFmt w:val="decimal"/>
      <w:lvlText w:val="%4."/>
      <w:lvlJc w:val="left"/>
      <w:pPr>
        <w:ind w:left="2562" w:hanging="360"/>
      </w:pPr>
    </w:lvl>
    <w:lvl w:ilvl="4" w:tplc="04070019" w:tentative="1">
      <w:start w:val="1"/>
      <w:numFmt w:val="lowerLetter"/>
      <w:lvlText w:val="%5."/>
      <w:lvlJc w:val="left"/>
      <w:pPr>
        <w:ind w:left="3282" w:hanging="360"/>
      </w:pPr>
    </w:lvl>
    <w:lvl w:ilvl="5" w:tplc="0407001B" w:tentative="1">
      <w:start w:val="1"/>
      <w:numFmt w:val="lowerRoman"/>
      <w:lvlText w:val="%6."/>
      <w:lvlJc w:val="right"/>
      <w:pPr>
        <w:ind w:left="4002" w:hanging="180"/>
      </w:pPr>
    </w:lvl>
    <w:lvl w:ilvl="6" w:tplc="0407000F" w:tentative="1">
      <w:start w:val="1"/>
      <w:numFmt w:val="decimal"/>
      <w:lvlText w:val="%7."/>
      <w:lvlJc w:val="left"/>
      <w:pPr>
        <w:ind w:left="4722" w:hanging="360"/>
      </w:pPr>
    </w:lvl>
    <w:lvl w:ilvl="7" w:tplc="04070019" w:tentative="1">
      <w:start w:val="1"/>
      <w:numFmt w:val="lowerLetter"/>
      <w:lvlText w:val="%8."/>
      <w:lvlJc w:val="left"/>
      <w:pPr>
        <w:ind w:left="5442" w:hanging="360"/>
      </w:pPr>
    </w:lvl>
    <w:lvl w:ilvl="8" w:tplc="0407001B" w:tentative="1">
      <w:start w:val="1"/>
      <w:numFmt w:val="lowerRoman"/>
      <w:lvlText w:val="%9."/>
      <w:lvlJc w:val="right"/>
      <w:pPr>
        <w:ind w:left="6162" w:hanging="180"/>
      </w:pPr>
    </w:lvl>
  </w:abstractNum>
  <w:abstractNum w:abstractNumId="11" w15:restartNumberingAfterBreak="0">
    <w:nsid w:val="59C34E9F"/>
    <w:multiLevelType w:val="hybridMultilevel"/>
    <w:tmpl w:val="7AE06234"/>
    <w:lvl w:ilvl="0" w:tplc="FA1A6DAE">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FE9446C"/>
    <w:multiLevelType w:val="hybridMultilevel"/>
    <w:tmpl w:val="39BADF48"/>
    <w:lvl w:ilvl="0" w:tplc="04070001">
      <w:start w:val="1"/>
      <w:numFmt w:val="bullet"/>
      <w:lvlText w:val=""/>
      <w:lvlJc w:val="left"/>
      <w:pPr>
        <w:ind w:left="720" w:hanging="360"/>
      </w:pPr>
      <w:rPr>
        <w:rFonts w:ascii="Symbol" w:hAnsi="Symbol" w:hint="default"/>
      </w:rPr>
    </w:lvl>
    <w:lvl w:ilvl="1" w:tplc="169EF1D6">
      <w:start w:val="1"/>
      <w:numFmt w:val="bullet"/>
      <w:lvlText w:val="–"/>
      <w:lvlJc w:val="left"/>
      <w:pPr>
        <w:ind w:left="1440" w:hanging="360"/>
      </w:pPr>
      <w:rPr>
        <w:rFonts w:ascii="Arial" w:hAnsi="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34743C"/>
    <w:multiLevelType w:val="hybridMultilevel"/>
    <w:tmpl w:val="6BCC03C6"/>
    <w:lvl w:ilvl="0" w:tplc="907C9180">
      <w:start w:val="1"/>
      <w:numFmt w:val="bullet"/>
      <w:lvlText w:val="-"/>
      <w:lvlJc w:val="left"/>
      <w:pPr>
        <w:ind w:left="-12" w:hanging="360"/>
      </w:pPr>
      <w:rPr>
        <w:rFonts w:ascii="Arial" w:eastAsia="Times New Roman" w:hAnsi="Arial" w:cs="Arial" w:hint="default"/>
      </w:rPr>
    </w:lvl>
    <w:lvl w:ilvl="1" w:tplc="04070003" w:tentative="1">
      <w:start w:val="1"/>
      <w:numFmt w:val="bullet"/>
      <w:lvlText w:val="o"/>
      <w:lvlJc w:val="left"/>
      <w:pPr>
        <w:ind w:left="708" w:hanging="360"/>
      </w:pPr>
      <w:rPr>
        <w:rFonts w:ascii="Courier New" w:hAnsi="Courier New" w:cs="Courier New" w:hint="default"/>
      </w:rPr>
    </w:lvl>
    <w:lvl w:ilvl="2" w:tplc="04070005" w:tentative="1">
      <w:start w:val="1"/>
      <w:numFmt w:val="bullet"/>
      <w:lvlText w:val=""/>
      <w:lvlJc w:val="left"/>
      <w:pPr>
        <w:ind w:left="1428" w:hanging="360"/>
      </w:pPr>
      <w:rPr>
        <w:rFonts w:ascii="Wingdings" w:hAnsi="Wingdings" w:hint="default"/>
      </w:rPr>
    </w:lvl>
    <w:lvl w:ilvl="3" w:tplc="04070001" w:tentative="1">
      <w:start w:val="1"/>
      <w:numFmt w:val="bullet"/>
      <w:lvlText w:val=""/>
      <w:lvlJc w:val="left"/>
      <w:pPr>
        <w:ind w:left="2148" w:hanging="360"/>
      </w:pPr>
      <w:rPr>
        <w:rFonts w:ascii="Symbol" w:hAnsi="Symbol" w:hint="default"/>
      </w:rPr>
    </w:lvl>
    <w:lvl w:ilvl="4" w:tplc="04070003" w:tentative="1">
      <w:start w:val="1"/>
      <w:numFmt w:val="bullet"/>
      <w:lvlText w:val="o"/>
      <w:lvlJc w:val="left"/>
      <w:pPr>
        <w:ind w:left="2868" w:hanging="360"/>
      </w:pPr>
      <w:rPr>
        <w:rFonts w:ascii="Courier New" w:hAnsi="Courier New" w:cs="Courier New" w:hint="default"/>
      </w:rPr>
    </w:lvl>
    <w:lvl w:ilvl="5" w:tplc="04070005" w:tentative="1">
      <w:start w:val="1"/>
      <w:numFmt w:val="bullet"/>
      <w:lvlText w:val=""/>
      <w:lvlJc w:val="left"/>
      <w:pPr>
        <w:ind w:left="3588" w:hanging="360"/>
      </w:pPr>
      <w:rPr>
        <w:rFonts w:ascii="Wingdings" w:hAnsi="Wingdings" w:hint="default"/>
      </w:rPr>
    </w:lvl>
    <w:lvl w:ilvl="6" w:tplc="04070001" w:tentative="1">
      <w:start w:val="1"/>
      <w:numFmt w:val="bullet"/>
      <w:lvlText w:val=""/>
      <w:lvlJc w:val="left"/>
      <w:pPr>
        <w:ind w:left="4308" w:hanging="360"/>
      </w:pPr>
      <w:rPr>
        <w:rFonts w:ascii="Symbol" w:hAnsi="Symbol" w:hint="default"/>
      </w:rPr>
    </w:lvl>
    <w:lvl w:ilvl="7" w:tplc="04070003" w:tentative="1">
      <w:start w:val="1"/>
      <w:numFmt w:val="bullet"/>
      <w:lvlText w:val="o"/>
      <w:lvlJc w:val="left"/>
      <w:pPr>
        <w:ind w:left="5028" w:hanging="360"/>
      </w:pPr>
      <w:rPr>
        <w:rFonts w:ascii="Courier New" w:hAnsi="Courier New" w:cs="Courier New" w:hint="default"/>
      </w:rPr>
    </w:lvl>
    <w:lvl w:ilvl="8" w:tplc="04070005" w:tentative="1">
      <w:start w:val="1"/>
      <w:numFmt w:val="bullet"/>
      <w:lvlText w:val=""/>
      <w:lvlJc w:val="left"/>
      <w:pPr>
        <w:ind w:left="5748" w:hanging="360"/>
      </w:pPr>
      <w:rPr>
        <w:rFonts w:ascii="Wingdings" w:hAnsi="Wingdings" w:hint="default"/>
      </w:rPr>
    </w:lvl>
  </w:abstractNum>
  <w:abstractNum w:abstractNumId="14" w15:restartNumberingAfterBreak="0">
    <w:nsid w:val="6A91116F"/>
    <w:multiLevelType w:val="multilevel"/>
    <w:tmpl w:val="4B34854E"/>
    <w:lvl w:ilvl="0">
      <w:start w:val="1"/>
      <w:numFmt w:val="none"/>
      <w:pStyle w:val="ListeAbsatz6pt"/>
      <w:lvlText w:val="%1---"/>
      <w:lvlJc w:val="left"/>
      <w:pPr>
        <w:tabs>
          <w:tab w:val="num" w:pos="2552"/>
        </w:tabs>
        <w:ind w:left="2552" w:hanging="284"/>
      </w:pPr>
      <w:rPr>
        <w:rFonts w:ascii="TheSansSemiLight-Plain" w:hAnsi="TheSansSemiLight-Plain" w:cs="TheSansSemiLight-Plain" w:hint="default"/>
        <w:b w:val="0"/>
        <w:bCs w:val="0"/>
        <w:i w:val="0"/>
        <w:iCs w:val="0"/>
        <w:sz w:val="20"/>
        <w:szCs w:val="20"/>
      </w:rPr>
    </w:lvl>
    <w:lvl w:ilvl="1">
      <w:start w:val="1"/>
      <w:numFmt w:val="none"/>
      <w:lvlText w:val="%1---"/>
      <w:lvlJc w:val="left"/>
      <w:pPr>
        <w:tabs>
          <w:tab w:val="num" w:pos="2835"/>
        </w:tabs>
        <w:ind w:left="2835" w:hanging="283"/>
      </w:pPr>
      <w:rPr>
        <w:rFonts w:hint="default"/>
      </w:rPr>
    </w:lvl>
    <w:lvl w:ilvl="2">
      <w:start w:val="1"/>
      <w:numFmt w:val="decimal"/>
      <w:lvlText w:val="%1.%2.%3."/>
      <w:lvlJc w:val="left"/>
      <w:pPr>
        <w:tabs>
          <w:tab w:val="num" w:pos="3425"/>
        </w:tabs>
        <w:ind w:left="3209" w:hanging="504"/>
      </w:pPr>
      <w:rPr>
        <w:rFonts w:hint="default"/>
      </w:rPr>
    </w:lvl>
    <w:lvl w:ilvl="3">
      <w:start w:val="1"/>
      <w:numFmt w:val="decimal"/>
      <w:lvlText w:val="%1.%2.%3.%4."/>
      <w:lvlJc w:val="left"/>
      <w:pPr>
        <w:tabs>
          <w:tab w:val="num" w:pos="4145"/>
        </w:tabs>
        <w:ind w:left="3713" w:hanging="648"/>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945"/>
        </w:tabs>
        <w:ind w:left="5225" w:hanging="1080"/>
      </w:pPr>
      <w:rPr>
        <w:rFonts w:hint="default"/>
      </w:rPr>
    </w:lvl>
    <w:lvl w:ilvl="7">
      <w:start w:val="1"/>
      <w:numFmt w:val="decimal"/>
      <w:lvlText w:val="%1.%2.%3.%4.%5.%6.%7.%8."/>
      <w:lvlJc w:val="left"/>
      <w:pPr>
        <w:tabs>
          <w:tab w:val="num" w:pos="6305"/>
        </w:tabs>
        <w:ind w:left="5729" w:hanging="1224"/>
      </w:pPr>
      <w:rPr>
        <w:rFonts w:hint="default"/>
      </w:rPr>
    </w:lvl>
    <w:lvl w:ilvl="8">
      <w:start w:val="1"/>
      <w:numFmt w:val="decimal"/>
      <w:lvlText w:val="%1.%2.%3.%4.%5.%6.%7.%8.%9."/>
      <w:lvlJc w:val="left"/>
      <w:pPr>
        <w:tabs>
          <w:tab w:val="num" w:pos="7025"/>
        </w:tabs>
        <w:ind w:left="6305" w:hanging="1440"/>
      </w:pPr>
      <w:rPr>
        <w:rFonts w:hint="default"/>
      </w:rPr>
    </w:lvl>
  </w:abstractNum>
  <w:abstractNum w:abstractNumId="15" w15:restartNumberingAfterBreak="0">
    <w:nsid w:val="6AD41F7C"/>
    <w:multiLevelType w:val="hybridMultilevel"/>
    <w:tmpl w:val="0F8CC1C8"/>
    <w:lvl w:ilvl="0" w:tplc="907C9180">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72B3095B"/>
    <w:multiLevelType w:val="hybridMultilevel"/>
    <w:tmpl w:val="A51E2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CB0AA9"/>
    <w:multiLevelType w:val="hybridMultilevel"/>
    <w:tmpl w:val="7AE06234"/>
    <w:lvl w:ilvl="0" w:tplc="FA1A6DAE">
      <w:start w:val="1"/>
      <w:numFmt w:val="decimal"/>
      <w:lvlText w:val="(%1)"/>
      <w:lvlJc w:val="left"/>
      <w:pPr>
        <w:ind w:left="744" w:hanging="384"/>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3367FE"/>
    <w:multiLevelType w:val="hybridMultilevel"/>
    <w:tmpl w:val="385A3470"/>
    <w:lvl w:ilvl="0" w:tplc="20165FC2">
      <w:start w:val="1"/>
      <w:numFmt w:val="decimal"/>
      <w:lvlText w:val="(%1)"/>
      <w:lvlJc w:val="left"/>
      <w:pPr>
        <w:ind w:left="744" w:hanging="384"/>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F529C9"/>
    <w:multiLevelType w:val="hybridMultilevel"/>
    <w:tmpl w:val="7AE06234"/>
    <w:lvl w:ilvl="0" w:tplc="FA1A6DAE">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8"/>
  </w:num>
  <w:num w:numId="3">
    <w:abstractNumId w:val="17"/>
  </w:num>
  <w:num w:numId="4">
    <w:abstractNumId w:val="5"/>
  </w:num>
  <w:num w:numId="5">
    <w:abstractNumId w:val="1"/>
  </w:num>
  <w:num w:numId="6">
    <w:abstractNumId w:val="3"/>
  </w:num>
  <w:num w:numId="7">
    <w:abstractNumId w:val="11"/>
  </w:num>
  <w:num w:numId="8">
    <w:abstractNumId w:val="10"/>
  </w:num>
  <w:num w:numId="9">
    <w:abstractNumId w:val="9"/>
  </w:num>
  <w:num w:numId="10">
    <w:abstractNumId w:val="14"/>
  </w:num>
  <w:num w:numId="11">
    <w:abstractNumId w:val="0"/>
  </w:num>
  <w:num w:numId="12">
    <w:abstractNumId w:val="2"/>
  </w:num>
  <w:num w:numId="13">
    <w:abstractNumId w:val="19"/>
  </w:num>
  <w:num w:numId="14">
    <w:abstractNumId w:val="13"/>
  </w:num>
  <w:num w:numId="15">
    <w:abstractNumId w:val="6"/>
  </w:num>
  <w:num w:numId="16">
    <w:abstractNumId w:val="4"/>
  </w:num>
  <w:num w:numId="17">
    <w:abstractNumId w:val="16"/>
  </w:num>
  <w:num w:numId="18">
    <w:abstractNumId w:val="12"/>
  </w:num>
  <w:num w:numId="19">
    <w:abstractNumId w:val="15"/>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30"/>
    <w:rsid w:val="0000416F"/>
    <w:rsid w:val="000311D9"/>
    <w:rsid w:val="0004159B"/>
    <w:rsid w:val="00043279"/>
    <w:rsid w:val="0004456F"/>
    <w:rsid w:val="0005081A"/>
    <w:rsid w:val="000571DD"/>
    <w:rsid w:val="00057C45"/>
    <w:rsid w:val="000616BD"/>
    <w:rsid w:val="0006379F"/>
    <w:rsid w:val="0006648F"/>
    <w:rsid w:val="000669D1"/>
    <w:rsid w:val="00071706"/>
    <w:rsid w:val="0007732A"/>
    <w:rsid w:val="00081409"/>
    <w:rsid w:val="000821FA"/>
    <w:rsid w:val="00083202"/>
    <w:rsid w:val="00095DD4"/>
    <w:rsid w:val="000A2774"/>
    <w:rsid w:val="000A4654"/>
    <w:rsid w:val="000B0214"/>
    <w:rsid w:val="000B3FB2"/>
    <w:rsid w:val="000C3365"/>
    <w:rsid w:val="000C366A"/>
    <w:rsid w:val="000D1974"/>
    <w:rsid w:val="000D23CC"/>
    <w:rsid w:val="000E6612"/>
    <w:rsid w:val="000E719A"/>
    <w:rsid w:val="000F489C"/>
    <w:rsid w:val="00102AEC"/>
    <w:rsid w:val="00106758"/>
    <w:rsid w:val="0012016D"/>
    <w:rsid w:val="00126BEE"/>
    <w:rsid w:val="00126DD8"/>
    <w:rsid w:val="00133EA6"/>
    <w:rsid w:val="001400CE"/>
    <w:rsid w:val="001403BD"/>
    <w:rsid w:val="001436C9"/>
    <w:rsid w:val="0015573A"/>
    <w:rsid w:val="00156AB1"/>
    <w:rsid w:val="0017234B"/>
    <w:rsid w:val="00183871"/>
    <w:rsid w:val="0018474F"/>
    <w:rsid w:val="0018784D"/>
    <w:rsid w:val="001A0777"/>
    <w:rsid w:val="001B4E92"/>
    <w:rsid w:val="001C664A"/>
    <w:rsid w:val="001D5434"/>
    <w:rsid w:val="001D67B1"/>
    <w:rsid w:val="001E07EC"/>
    <w:rsid w:val="001E1D35"/>
    <w:rsid w:val="001E22DB"/>
    <w:rsid w:val="001E3386"/>
    <w:rsid w:val="001E3F69"/>
    <w:rsid w:val="001E48C1"/>
    <w:rsid w:val="001E7541"/>
    <w:rsid w:val="001F3CF4"/>
    <w:rsid w:val="001F610A"/>
    <w:rsid w:val="002004C4"/>
    <w:rsid w:val="00200681"/>
    <w:rsid w:val="002146C3"/>
    <w:rsid w:val="00214D9C"/>
    <w:rsid w:val="0022554D"/>
    <w:rsid w:val="00240FDB"/>
    <w:rsid w:val="0024742D"/>
    <w:rsid w:val="00251E2C"/>
    <w:rsid w:val="002626BF"/>
    <w:rsid w:val="002653D4"/>
    <w:rsid w:val="00280087"/>
    <w:rsid w:val="00284360"/>
    <w:rsid w:val="00294824"/>
    <w:rsid w:val="00296DBE"/>
    <w:rsid w:val="002A0374"/>
    <w:rsid w:val="002A777C"/>
    <w:rsid w:val="002D4A79"/>
    <w:rsid w:val="00302BDD"/>
    <w:rsid w:val="00304432"/>
    <w:rsid w:val="003061EB"/>
    <w:rsid w:val="00306D12"/>
    <w:rsid w:val="0031499E"/>
    <w:rsid w:val="0032185F"/>
    <w:rsid w:val="00324D2A"/>
    <w:rsid w:val="003253A6"/>
    <w:rsid w:val="003332EF"/>
    <w:rsid w:val="0034692A"/>
    <w:rsid w:val="00357CD5"/>
    <w:rsid w:val="00362AA0"/>
    <w:rsid w:val="00364853"/>
    <w:rsid w:val="00372420"/>
    <w:rsid w:val="00373EF1"/>
    <w:rsid w:val="00377268"/>
    <w:rsid w:val="003942D4"/>
    <w:rsid w:val="003A0711"/>
    <w:rsid w:val="003C1044"/>
    <w:rsid w:val="003C249D"/>
    <w:rsid w:val="003D2721"/>
    <w:rsid w:val="003D56F7"/>
    <w:rsid w:val="003D684A"/>
    <w:rsid w:val="003E3EFF"/>
    <w:rsid w:val="003E732E"/>
    <w:rsid w:val="003F3B58"/>
    <w:rsid w:val="003F6F57"/>
    <w:rsid w:val="0040031F"/>
    <w:rsid w:val="00412CB8"/>
    <w:rsid w:val="00414AC1"/>
    <w:rsid w:val="00424FC5"/>
    <w:rsid w:val="00426719"/>
    <w:rsid w:val="00431FA1"/>
    <w:rsid w:val="00446481"/>
    <w:rsid w:val="004555B6"/>
    <w:rsid w:val="0045601B"/>
    <w:rsid w:val="00456985"/>
    <w:rsid w:val="00456BAC"/>
    <w:rsid w:val="00463076"/>
    <w:rsid w:val="00466610"/>
    <w:rsid w:val="004704CF"/>
    <w:rsid w:val="00482CC1"/>
    <w:rsid w:val="00484308"/>
    <w:rsid w:val="00485D3D"/>
    <w:rsid w:val="00487264"/>
    <w:rsid w:val="00490D16"/>
    <w:rsid w:val="004A2E2A"/>
    <w:rsid w:val="004A3B7F"/>
    <w:rsid w:val="004A425F"/>
    <w:rsid w:val="004A7E0C"/>
    <w:rsid w:val="004C0317"/>
    <w:rsid w:val="004E2FD4"/>
    <w:rsid w:val="004F0BCF"/>
    <w:rsid w:val="004F5969"/>
    <w:rsid w:val="004F7C67"/>
    <w:rsid w:val="00505546"/>
    <w:rsid w:val="00512A17"/>
    <w:rsid w:val="00513055"/>
    <w:rsid w:val="00513836"/>
    <w:rsid w:val="00521908"/>
    <w:rsid w:val="0052558A"/>
    <w:rsid w:val="00526F13"/>
    <w:rsid w:val="00533775"/>
    <w:rsid w:val="005378BA"/>
    <w:rsid w:val="005423E8"/>
    <w:rsid w:val="00563A08"/>
    <w:rsid w:val="0057247D"/>
    <w:rsid w:val="00572546"/>
    <w:rsid w:val="0057457B"/>
    <w:rsid w:val="00584FD4"/>
    <w:rsid w:val="00597A61"/>
    <w:rsid w:val="005A30C2"/>
    <w:rsid w:val="005B6C3A"/>
    <w:rsid w:val="005B739A"/>
    <w:rsid w:val="005C1065"/>
    <w:rsid w:val="005C47A7"/>
    <w:rsid w:val="005C668C"/>
    <w:rsid w:val="005D176D"/>
    <w:rsid w:val="005D3F58"/>
    <w:rsid w:val="005D421D"/>
    <w:rsid w:val="005E0CAD"/>
    <w:rsid w:val="005E3AF7"/>
    <w:rsid w:val="005E633E"/>
    <w:rsid w:val="005F4C61"/>
    <w:rsid w:val="00603F18"/>
    <w:rsid w:val="006074F4"/>
    <w:rsid w:val="0061225D"/>
    <w:rsid w:val="00615D75"/>
    <w:rsid w:val="00616F82"/>
    <w:rsid w:val="00620587"/>
    <w:rsid w:val="0063293D"/>
    <w:rsid w:val="00640799"/>
    <w:rsid w:val="00645974"/>
    <w:rsid w:val="00646144"/>
    <w:rsid w:val="00657DD5"/>
    <w:rsid w:val="006617CE"/>
    <w:rsid w:val="00677135"/>
    <w:rsid w:val="00683B35"/>
    <w:rsid w:val="006976E3"/>
    <w:rsid w:val="006A33D9"/>
    <w:rsid w:val="006A5E6B"/>
    <w:rsid w:val="006A7B23"/>
    <w:rsid w:val="006C203E"/>
    <w:rsid w:val="006C3278"/>
    <w:rsid w:val="006D1885"/>
    <w:rsid w:val="006D2907"/>
    <w:rsid w:val="006F081F"/>
    <w:rsid w:val="006F7293"/>
    <w:rsid w:val="0070696E"/>
    <w:rsid w:val="0070708F"/>
    <w:rsid w:val="00714DA7"/>
    <w:rsid w:val="00724A09"/>
    <w:rsid w:val="0073466F"/>
    <w:rsid w:val="00744982"/>
    <w:rsid w:val="007614F6"/>
    <w:rsid w:val="00761CE0"/>
    <w:rsid w:val="007620BD"/>
    <w:rsid w:val="00763151"/>
    <w:rsid w:val="00765B89"/>
    <w:rsid w:val="00777455"/>
    <w:rsid w:val="00783AE4"/>
    <w:rsid w:val="00785F32"/>
    <w:rsid w:val="00793D87"/>
    <w:rsid w:val="00794B54"/>
    <w:rsid w:val="00796047"/>
    <w:rsid w:val="007A0055"/>
    <w:rsid w:val="007A3823"/>
    <w:rsid w:val="007A7C96"/>
    <w:rsid w:val="007B5D9B"/>
    <w:rsid w:val="007C1F0D"/>
    <w:rsid w:val="007C2F47"/>
    <w:rsid w:val="007C5A84"/>
    <w:rsid w:val="007C6A9A"/>
    <w:rsid w:val="007D1204"/>
    <w:rsid w:val="007D6D4D"/>
    <w:rsid w:val="007E3B37"/>
    <w:rsid w:val="007E3D4E"/>
    <w:rsid w:val="007E5B9C"/>
    <w:rsid w:val="007E639A"/>
    <w:rsid w:val="007F3CE2"/>
    <w:rsid w:val="007F5FCE"/>
    <w:rsid w:val="007F76F6"/>
    <w:rsid w:val="008049E3"/>
    <w:rsid w:val="00806209"/>
    <w:rsid w:val="0081113E"/>
    <w:rsid w:val="00822FAF"/>
    <w:rsid w:val="008279D0"/>
    <w:rsid w:val="00827D39"/>
    <w:rsid w:val="008356FD"/>
    <w:rsid w:val="008457F9"/>
    <w:rsid w:val="008562C7"/>
    <w:rsid w:val="008625CB"/>
    <w:rsid w:val="008730C8"/>
    <w:rsid w:val="00877F74"/>
    <w:rsid w:val="00881359"/>
    <w:rsid w:val="008814C5"/>
    <w:rsid w:val="008861BF"/>
    <w:rsid w:val="00893F39"/>
    <w:rsid w:val="008A096F"/>
    <w:rsid w:val="008A319D"/>
    <w:rsid w:val="008A52A7"/>
    <w:rsid w:val="008B49CE"/>
    <w:rsid w:val="008B5B25"/>
    <w:rsid w:val="008B61B2"/>
    <w:rsid w:val="008C23B6"/>
    <w:rsid w:val="008F4DB7"/>
    <w:rsid w:val="00900C25"/>
    <w:rsid w:val="00901580"/>
    <w:rsid w:val="00901634"/>
    <w:rsid w:val="00902526"/>
    <w:rsid w:val="00902B4B"/>
    <w:rsid w:val="00907B5A"/>
    <w:rsid w:val="00915DFE"/>
    <w:rsid w:val="00917C35"/>
    <w:rsid w:val="00950E85"/>
    <w:rsid w:val="00952A0B"/>
    <w:rsid w:val="00963445"/>
    <w:rsid w:val="009700E4"/>
    <w:rsid w:val="0098408F"/>
    <w:rsid w:val="00986097"/>
    <w:rsid w:val="00995C35"/>
    <w:rsid w:val="009A1115"/>
    <w:rsid w:val="009A7F66"/>
    <w:rsid w:val="009B0DA5"/>
    <w:rsid w:val="009B5DE1"/>
    <w:rsid w:val="009D1A50"/>
    <w:rsid w:val="009D7B68"/>
    <w:rsid w:val="009F4C74"/>
    <w:rsid w:val="009F650B"/>
    <w:rsid w:val="00A016B7"/>
    <w:rsid w:val="00A07824"/>
    <w:rsid w:val="00A10535"/>
    <w:rsid w:val="00A1171B"/>
    <w:rsid w:val="00A264A1"/>
    <w:rsid w:val="00A4218E"/>
    <w:rsid w:val="00A55303"/>
    <w:rsid w:val="00A66C85"/>
    <w:rsid w:val="00A66FAD"/>
    <w:rsid w:val="00A7399B"/>
    <w:rsid w:val="00A73FE8"/>
    <w:rsid w:val="00A83989"/>
    <w:rsid w:val="00A90A38"/>
    <w:rsid w:val="00A95FF0"/>
    <w:rsid w:val="00AA31E9"/>
    <w:rsid w:val="00AA3EC5"/>
    <w:rsid w:val="00AB025D"/>
    <w:rsid w:val="00AB100E"/>
    <w:rsid w:val="00AB2C7E"/>
    <w:rsid w:val="00AB43BF"/>
    <w:rsid w:val="00AB5418"/>
    <w:rsid w:val="00AB6117"/>
    <w:rsid w:val="00AC2788"/>
    <w:rsid w:val="00AC33D3"/>
    <w:rsid w:val="00AD42AD"/>
    <w:rsid w:val="00AD6679"/>
    <w:rsid w:val="00AE2D47"/>
    <w:rsid w:val="00AE50A7"/>
    <w:rsid w:val="00AF0CE6"/>
    <w:rsid w:val="00B052F6"/>
    <w:rsid w:val="00B0697E"/>
    <w:rsid w:val="00B17706"/>
    <w:rsid w:val="00B31757"/>
    <w:rsid w:val="00B33516"/>
    <w:rsid w:val="00B37CE5"/>
    <w:rsid w:val="00B440BC"/>
    <w:rsid w:val="00B51A8C"/>
    <w:rsid w:val="00B54FAC"/>
    <w:rsid w:val="00B649B7"/>
    <w:rsid w:val="00B700B0"/>
    <w:rsid w:val="00B770BA"/>
    <w:rsid w:val="00B8138F"/>
    <w:rsid w:val="00B91CEE"/>
    <w:rsid w:val="00B95F1D"/>
    <w:rsid w:val="00B97FD8"/>
    <w:rsid w:val="00BA7125"/>
    <w:rsid w:val="00BB0861"/>
    <w:rsid w:val="00BB1E27"/>
    <w:rsid w:val="00BD1121"/>
    <w:rsid w:val="00BE10B9"/>
    <w:rsid w:val="00BE3A05"/>
    <w:rsid w:val="00BE4932"/>
    <w:rsid w:val="00BF1D74"/>
    <w:rsid w:val="00BF4402"/>
    <w:rsid w:val="00BF7A64"/>
    <w:rsid w:val="00C03E3F"/>
    <w:rsid w:val="00C04EC4"/>
    <w:rsid w:val="00C06135"/>
    <w:rsid w:val="00C10368"/>
    <w:rsid w:val="00C27E54"/>
    <w:rsid w:val="00C30065"/>
    <w:rsid w:val="00C4050B"/>
    <w:rsid w:val="00C40589"/>
    <w:rsid w:val="00C441F9"/>
    <w:rsid w:val="00C46B99"/>
    <w:rsid w:val="00C56BAA"/>
    <w:rsid w:val="00C57D4B"/>
    <w:rsid w:val="00C57E93"/>
    <w:rsid w:val="00C77AF3"/>
    <w:rsid w:val="00C866C4"/>
    <w:rsid w:val="00C92F8C"/>
    <w:rsid w:val="00CA0321"/>
    <w:rsid w:val="00CA558D"/>
    <w:rsid w:val="00CA7CF0"/>
    <w:rsid w:val="00CC5389"/>
    <w:rsid w:val="00CC6D97"/>
    <w:rsid w:val="00CD4F8B"/>
    <w:rsid w:val="00CE2008"/>
    <w:rsid w:val="00CE2AED"/>
    <w:rsid w:val="00CF1F75"/>
    <w:rsid w:val="00D01AEE"/>
    <w:rsid w:val="00D04358"/>
    <w:rsid w:val="00D04B26"/>
    <w:rsid w:val="00D0705B"/>
    <w:rsid w:val="00D22AF9"/>
    <w:rsid w:val="00D34B44"/>
    <w:rsid w:val="00D379ED"/>
    <w:rsid w:val="00D46C4A"/>
    <w:rsid w:val="00D57D63"/>
    <w:rsid w:val="00D64317"/>
    <w:rsid w:val="00D6685A"/>
    <w:rsid w:val="00D76769"/>
    <w:rsid w:val="00D820E7"/>
    <w:rsid w:val="00D921ED"/>
    <w:rsid w:val="00D92239"/>
    <w:rsid w:val="00DA084E"/>
    <w:rsid w:val="00DA4F31"/>
    <w:rsid w:val="00DA579D"/>
    <w:rsid w:val="00DA67F9"/>
    <w:rsid w:val="00DB1765"/>
    <w:rsid w:val="00DB33E9"/>
    <w:rsid w:val="00DC06DA"/>
    <w:rsid w:val="00DC0B6F"/>
    <w:rsid w:val="00DC3406"/>
    <w:rsid w:val="00DC3D26"/>
    <w:rsid w:val="00DE55EC"/>
    <w:rsid w:val="00DE58D6"/>
    <w:rsid w:val="00DE639E"/>
    <w:rsid w:val="00DF7FB1"/>
    <w:rsid w:val="00E056DD"/>
    <w:rsid w:val="00E10D6A"/>
    <w:rsid w:val="00E14706"/>
    <w:rsid w:val="00E26910"/>
    <w:rsid w:val="00E34E4A"/>
    <w:rsid w:val="00E42F1D"/>
    <w:rsid w:val="00E460B9"/>
    <w:rsid w:val="00E50253"/>
    <w:rsid w:val="00E5216F"/>
    <w:rsid w:val="00E529C1"/>
    <w:rsid w:val="00E534AD"/>
    <w:rsid w:val="00E554F6"/>
    <w:rsid w:val="00E557B3"/>
    <w:rsid w:val="00E64F93"/>
    <w:rsid w:val="00E66E48"/>
    <w:rsid w:val="00E70160"/>
    <w:rsid w:val="00E7100D"/>
    <w:rsid w:val="00E75ECE"/>
    <w:rsid w:val="00E84630"/>
    <w:rsid w:val="00E85929"/>
    <w:rsid w:val="00E94836"/>
    <w:rsid w:val="00E96210"/>
    <w:rsid w:val="00E97AE9"/>
    <w:rsid w:val="00EA2148"/>
    <w:rsid w:val="00EA42B1"/>
    <w:rsid w:val="00EB0AEC"/>
    <w:rsid w:val="00EB3B7C"/>
    <w:rsid w:val="00EC07AD"/>
    <w:rsid w:val="00EC66C4"/>
    <w:rsid w:val="00EC6DE3"/>
    <w:rsid w:val="00EC7FC8"/>
    <w:rsid w:val="00ED0CD6"/>
    <w:rsid w:val="00ED307E"/>
    <w:rsid w:val="00ED42C0"/>
    <w:rsid w:val="00EE26F9"/>
    <w:rsid w:val="00EF4BEA"/>
    <w:rsid w:val="00EF72C8"/>
    <w:rsid w:val="00EF7FEA"/>
    <w:rsid w:val="00F00F7C"/>
    <w:rsid w:val="00F0698D"/>
    <w:rsid w:val="00F10A5D"/>
    <w:rsid w:val="00F15AA3"/>
    <w:rsid w:val="00F22BB3"/>
    <w:rsid w:val="00F25D1B"/>
    <w:rsid w:val="00F267F9"/>
    <w:rsid w:val="00F300CA"/>
    <w:rsid w:val="00F34691"/>
    <w:rsid w:val="00F36AA4"/>
    <w:rsid w:val="00F51530"/>
    <w:rsid w:val="00F57C80"/>
    <w:rsid w:val="00F61F08"/>
    <w:rsid w:val="00F77398"/>
    <w:rsid w:val="00F80519"/>
    <w:rsid w:val="00F84A15"/>
    <w:rsid w:val="00F8631F"/>
    <w:rsid w:val="00F8794B"/>
    <w:rsid w:val="00F90E5A"/>
    <w:rsid w:val="00F926AE"/>
    <w:rsid w:val="00FA2930"/>
    <w:rsid w:val="00FA304F"/>
    <w:rsid w:val="00FA3413"/>
    <w:rsid w:val="00FA34D3"/>
    <w:rsid w:val="00FA3BB6"/>
    <w:rsid w:val="00FB1510"/>
    <w:rsid w:val="00FC525D"/>
    <w:rsid w:val="00FD2889"/>
    <w:rsid w:val="00FE2A7E"/>
    <w:rsid w:val="00FF0189"/>
    <w:rsid w:val="00FF54D3"/>
    <w:rsid w:val="00FF5711"/>
    <w:rsid w:val="00FF6F80"/>
    <w:rsid w:val="0F821E7A"/>
    <w:rsid w:val="1877A1DC"/>
    <w:rsid w:val="57448475"/>
    <w:rsid w:val="71A0328D"/>
    <w:rsid w:val="785AAFFD"/>
    <w:rsid w:val="7C1424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7F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7FC8"/>
    <w:rPr>
      <w:rFonts w:ascii="Arial" w:hAnsi="Arial"/>
      <w:sz w:val="22"/>
      <w:lang w:eastAsia="de-DE"/>
    </w:rPr>
  </w:style>
  <w:style w:type="paragraph" w:styleId="berschrift1">
    <w:name w:val="heading 1"/>
    <w:basedOn w:val="Standard"/>
    <w:next w:val="Standard"/>
    <w:link w:val="berschrift1Zchn"/>
    <w:qFormat/>
    <w:rsid w:val="003F6F57"/>
    <w:pPr>
      <w:keepNext/>
      <w:numPr>
        <w:numId w:val="16"/>
      </w:numPr>
      <w:tabs>
        <w:tab w:val="left" w:pos="709"/>
      </w:tabs>
      <w:spacing w:before="800" w:after="500" w:line="340" w:lineRule="exact"/>
      <w:jc w:val="both"/>
      <w:outlineLvl w:val="0"/>
    </w:pPr>
    <w:rPr>
      <w:b/>
      <w:bCs/>
      <w:sz w:val="32"/>
    </w:rPr>
  </w:style>
  <w:style w:type="paragraph" w:styleId="berschrift2">
    <w:name w:val="heading 2"/>
    <w:basedOn w:val="Standard"/>
    <w:next w:val="Standard"/>
    <w:link w:val="berschrift2Zchn"/>
    <w:qFormat/>
    <w:rsid w:val="003F6F57"/>
    <w:pPr>
      <w:keepNext/>
      <w:numPr>
        <w:ilvl w:val="1"/>
        <w:numId w:val="16"/>
      </w:numPr>
      <w:tabs>
        <w:tab w:val="left" w:pos="709"/>
      </w:tabs>
      <w:spacing w:before="500" w:after="300" w:line="280" w:lineRule="exact"/>
      <w:outlineLvl w:val="1"/>
    </w:pPr>
    <w:rPr>
      <w:b/>
      <w:sz w:val="26"/>
    </w:rPr>
  </w:style>
  <w:style w:type="paragraph" w:styleId="berschrift3">
    <w:name w:val="heading 3"/>
    <w:basedOn w:val="Standard"/>
    <w:next w:val="Standard"/>
    <w:link w:val="berschrift3Zchn"/>
    <w:uiPriority w:val="9"/>
    <w:semiHidden/>
    <w:unhideWhenUsed/>
    <w:qFormat/>
    <w:rsid w:val="003F6F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berschrift3"/>
    <w:next w:val="Standard"/>
    <w:link w:val="berschrift4Zchn"/>
    <w:qFormat/>
    <w:rsid w:val="003F6F57"/>
    <w:pPr>
      <w:keepLines w:val="0"/>
      <w:numPr>
        <w:ilvl w:val="3"/>
        <w:numId w:val="16"/>
      </w:numPr>
      <w:tabs>
        <w:tab w:val="left" w:pos="709"/>
      </w:tabs>
      <w:spacing w:before="200" w:after="200"/>
      <w:outlineLvl w:val="3"/>
    </w:pPr>
    <w:rPr>
      <w:rFonts w:ascii="Arial" w:eastAsia="Times New Roman" w:hAnsi="Arial" w:cs="Arial"/>
      <w:b/>
      <w:bCs/>
      <w:snapToGrid w:val="0"/>
      <w:color w:val="auto"/>
      <w:szCs w:val="20"/>
    </w:rPr>
  </w:style>
  <w:style w:type="paragraph" w:styleId="berschrift5">
    <w:name w:val="heading 5"/>
    <w:basedOn w:val="Standard"/>
    <w:next w:val="Standard"/>
    <w:link w:val="berschrift5Zchn"/>
    <w:qFormat/>
    <w:rsid w:val="003F6F57"/>
    <w:pPr>
      <w:numPr>
        <w:ilvl w:val="4"/>
        <w:numId w:val="16"/>
      </w:numPr>
      <w:spacing w:before="240" w:after="60" w:line="280" w:lineRule="exact"/>
      <w:jc w:val="both"/>
      <w:outlineLvl w:val="4"/>
    </w:pPr>
    <w:rPr>
      <w:b/>
      <w:bCs/>
      <w:i/>
      <w:iCs/>
      <w:sz w:val="26"/>
      <w:szCs w:val="26"/>
    </w:rPr>
  </w:style>
  <w:style w:type="paragraph" w:styleId="berschrift6">
    <w:name w:val="heading 6"/>
    <w:basedOn w:val="Standard"/>
    <w:next w:val="Standard"/>
    <w:link w:val="berschrift6Zchn"/>
    <w:qFormat/>
    <w:rsid w:val="003F6F57"/>
    <w:pPr>
      <w:numPr>
        <w:ilvl w:val="5"/>
        <w:numId w:val="16"/>
      </w:numPr>
      <w:spacing w:before="240" w:after="60" w:line="280" w:lineRule="exact"/>
      <w:jc w:val="both"/>
      <w:outlineLvl w:val="5"/>
    </w:pPr>
    <w:rPr>
      <w:b/>
      <w:bCs/>
      <w:szCs w:val="22"/>
    </w:rPr>
  </w:style>
  <w:style w:type="paragraph" w:styleId="berschrift7">
    <w:name w:val="heading 7"/>
    <w:basedOn w:val="Standard"/>
    <w:next w:val="Standard"/>
    <w:link w:val="berschrift7Zchn"/>
    <w:qFormat/>
    <w:rsid w:val="003F6F57"/>
    <w:pPr>
      <w:numPr>
        <w:ilvl w:val="6"/>
        <w:numId w:val="16"/>
      </w:numPr>
      <w:spacing w:before="240" w:after="60" w:line="280" w:lineRule="exact"/>
      <w:jc w:val="both"/>
      <w:outlineLvl w:val="6"/>
    </w:pPr>
    <w:rPr>
      <w:szCs w:val="24"/>
    </w:rPr>
  </w:style>
  <w:style w:type="paragraph" w:styleId="berschrift8">
    <w:name w:val="heading 8"/>
    <w:basedOn w:val="Standard"/>
    <w:next w:val="Standard"/>
    <w:link w:val="berschrift8Zchn"/>
    <w:qFormat/>
    <w:rsid w:val="003F6F57"/>
    <w:pPr>
      <w:numPr>
        <w:ilvl w:val="7"/>
        <w:numId w:val="16"/>
      </w:numPr>
      <w:spacing w:before="240" w:after="60" w:line="280" w:lineRule="exact"/>
      <w:jc w:val="both"/>
      <w:outlineLvl w:val="7"/>
    </w:pPr>
    <w:rPr>
      <w:i/>
      <w:iCs/>
      <w:szCs w:val="24"/>
    </w:rPr>
  </w:style>
  <w:style w:type="paragraph" w:styleId="berschrift9">
    <w:name w:val="heading 9"/>
    <w:basedOn w:val="Standard"/>
    <w:next w:val="Standard"/>
    <w:link w:val="berschrift9Zchn"/>
    <w:qFormat/>
    <w:rsid w:val="003F6F57"/>
    <w:pPr>
      <w:numPr>
        <w:ilvl w:val="8"/>
        <w:numId w:val="16"/>
      </w:numPr>
      <w:spacing w:before="240" w:after="60" w:line="280" w:lineRule="exact"/>
      <w:jc w:val="both"/>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rsid w:val="00FA2930"/>
    <w:pPr>
      <w:ind w:left="708"/>
    </w:pPr>
    <w:rPr>
      <w:sz w:val="24"/>
    </w:rPr>
  </w:style>
  <w:style w:type="paragraph" w:styleId="Titel">
    <w:name w:val="Title"/>
    <w:basedOn w:val="Standard"/>
    <w:qFormat/>
    <w:rsid w:val="00FA2930"/>
    <w:pPr>
      <w:jc w:val="center"/>
    </w:pPr>
    <w:rPr>
      <w:b/>
      <w:sz w:val="32"/>
    </w:rPr>
  </w:style>
  <w:style w:type="character" w:customStyle="1" w:styleId="jnenbez">
    <w:name w:val="jnenbez"/>
    <w:basedOn w:val="Absatz-Standardschriftart"/>
    <w:rsid w:val="00783AE4"/>
  </w:style>
  <w:style w:type="character" w:customStyle="1" w:styleId="jnentitel">
    <w:name w:val="jnentitel"/>
    <w:basedOn w:val="Absatz-Standardschriftart"/>
    <w:rsid w:val="00783AE4"/>
  </w:style>
  <w:style w:type="paragraph" w:styleId="Sprechblasentext">
    <w:name w:val="Balloon Text"/>
    <w:basedOn w:val="Standard"/>
    <w:semiHidden/>
    <w:rsid w:val="006D1885"/>
    <w:rPr>
      <w:rFonts w:ascii="Tahoma" w:hAnsi="Tahoma" w:cs="Tahoma"/>
      <w:sz w:val="16"/>
      <w:szCs w:val="16"/>
    </w:rPr>
  </w:style>
  <w:style w:type="character" w:styleId="Kommentarzeichen">
    <w:name w:val="annotation reference"/>
    <w:semiHidden/>
    <w:rsid w:val="004F0BCF"/>
    <w:rPr>
      <w:sz w:val="16"/>
      <w:szCs w:val="16"/>
    </w:rPr>
  </w:style>
  <w:style w:type="paragraph" w:styleId="Kommentartext">
    <w:name w:val="annotation text"/>
    <w:basedOn w:val="Standard"/>
    <w:link w:val="KommentartextZchn"/>
    <w:semiHidden/>
    <w:rsid w:val="004F0BCF"/>
    <w:rPr>
      <w:sz w:val="20"/>
    </w:rPr>
  </w:style>
  <w:style w:type="paragraph" w:styleId="Kommentarthema">
    <w:name w:val="annotation subject"/>
    <w:basedOn w:val="Kommentartext"/>
    <w:next w:val="Kommentartext"/>
    <w:semiHidden/>
    <w:rsid w:val="004F0BCF"/>
    <w:rPr>
      <w:b/>
      <w:bCs/>
    </w:rPr>
  </w:style>
  <w:style w:type="paragraph" w:styleId="Fuzeile">
    <w:name w:val="footer"/>
    <w:basedOn w:val="Standard"/>
    <w:rsid w:val="00484308"/>
    <w:pPr>
      <w:tabs>
        <w:tab w:val="center" w:pos="4536"/>
        <w:tab w:val="right" w:pos="9072"/>
      </w:tabs>
    </w:pPr>
  </w:style>
  <w:style w:type="character" w:styleId="Seitenzahl">
    <w:name w:val="page number"/>
    <w:basedOn w:val="Absatz-Standardschriftart"/>
    <w:rsid w:val="00484308"/>
  </w:style>
  <w:style w:type="paragraph" w:styleId="Kopfzeile">
    <w:name w:val="header"/>
    <w:basedOn w:val="Standard"/>
    <w:link w:val="KopfzeileZchn"/>
    <w:uiPriority w:val="99"/>
    <w:unhideWhenUsed/>
    <w:rsid w:val="00057C45"/>
    <w:pPr>
      <w:tabs>
        <w:tab w:val="center" w:pos="4536"/>
        <w:tab w:val="right" w:pos="9072"/>
      </w:tabs>
    </w:pPr>
  </w:style>
  <w:style w:type="character" w:customStyle="1" w:styleId="KopfzeileZchn">
    <w:name w:val="Kopfzeile Zchn"/>
    <w:link w:val="Kopfzeile"/>
    <w:uiPriority w:val="99"/>
    <w:rsid w:val="00057C45"/>
    <w:rPr>
      <w:rFonts w:ascii="Arial" w:hAnsi="Arial"/>
      <w:sz w:val="22"/>
    </w:rPr>
  </w:style>
  <w:style w:type="paragraph" w:styleId="Listenabsatz">
    <w:name w:val="List Paragraph"/>
    <w:basedOn w:val="Standard"/>
    <w:uiPriority w:val="34"/>
    <w:qFormat/>
    <w:rsid w:val="0063293D"/>
    <w:pPr>
      <w:ind w:left="720"/>
      <w:contextualSpacing/>
    </w:pPr>
  </w:style>
  <w:style w:type="table" w:styleId="Tabellenraster">
    <w:name w:val="Table Grid"/>
    <w:basedOn w:val="NormaleTabelle"/>
    <w:uiPriority w:val="59"/>
    <w:rsid w:val="00AB43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unhideWhenUsed/>
    <w:rsid w:val="00B649B7"/>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bsatz6pt">
    <w:name w:val="Liste Absatz 6pt"/>
    <w:rsid w:val="00A1171B"/>
    <w:pPr>
      <w:numPr>
        <w:numId w:val="10"/>
      </w:numPr>
      <w:spacing w:after="120" w:line="280" w:lineRule="exact"/>
      <w:jc w:val="both"/>
    </w:pPr>
    <w:rPr>
      <w:rFonts w:ascii="TheSansSemiLight-Plain" w:hAnsi="TheSansSemiLight-Plain" w:cs="TheSansSemiLight-Plain"/>
      <w:lang w:eastAsia="de-DE"/>
    </w:rPr>
  </w:style>
  <w:style w:type="paragraph" w:customStyle="1" w:styleId="ListeAbsatz3pt">
    <w:name w:val="Liste Absatz 3pt"/>
    <w:rsid w:val="00A1171B"/>
    <w:pPr>
      <w:numPr>
        <w:numId w:val="9"/>
      </w:numPr>
      <w:spacing w:after="60" w:line="280" w:lineRule="exact"/>
      <w:jc w:val="both"/>
    </w:pPr>
    <w:rPr>
      <w:rFonts w:ascii="TheSansSemiLight-Plain" w:hAnsi="TheSansSemiLight-Plain" w:cs="TheSansBold-Plain"/>
      <w:kern w:val="28"/>
      <w:lang w:eastAsia="de-DE"/>
    </w:rPr>
  </w:style>
  <w:style w:type="character" w:customStyle="1" w:styleId="KommentartextZchn">
    <w:name w:val="Kommentartext Zchn"/>
    <w:link w:val="Kommentartext"/>
    <w:semiHidden/>
    <w:rsid w:val="000311D9"/>
    <w:rPr>
      <w:rFonts w:ascii="Arial" w:hAnsi="Arial"/>
      <w:lang w:eastAsia="de-DE"/>
    </w:rPr>
  </w:style>
  <w:style w:type="character" w:styleId="Hyperlink">
    <w:name w:val="Hyperlink"/>
    <w:basedOn w:val="Absatz-Standardschriftart"/>
    <w:uiPriority w:val="99"/>
    <w:unhideWhenUsed/>
    <w:rsid w:val="003D2721"/>
    <w:rPr>
      <w:color w:val="0000FF" w:themeColor="hyperlink"/>
      <w:u w:val="single"/>
    </w:rPr>
  </w:style>
  <w:style w:type="character" w:styleId="NichtaufgelsteErwhnung">
    <w:name w:val="Unresolved Mention"/>
    <w:basedOn w:val="Absatz-Standardschriftart"/>
    <w:uiPriority w:val="99"/>
    <w:semiHidden/>
    <w:unhideWhenUsed/>
    <w:rsid w:val="003D2721"/>
    <w:rPr>
      <w:color w:val="808080"/>
      <w:shd w:val="clear" w:color="auto" w:fill="E6E6E6"/>
    </w:rPr>
  </w:style>
  <w:style w:type="character" w:customStyle="1" w:styleId="berschrift1Zchn">
    <w:name w:val="Überschrift 1 Zchn"/>
    <w:basedOn w:val="Absatz-Standardschriftart"/>
    <w:link w:val="berschrift1"/>
    <w:rsid w:val="003F6F57"/>
    <w:rPr>
      <w:rFonts w:ascii="Arial" w:hAnsi="Arial"/>
      <w:b/>
      <w:bCs/>
      <w:sz w:val="32"/>
      <w:lang w:eastAsia="de-DE"/>
    </w:rPr>
  </w:style>
  <w:style w:type="character" w:customStyle="1" w:styleId="berschrift2Zchn">
    <w:name w:val="Überschrift 2 Zchn"/>
    <w:basedOn w:val="Absatz-Standardschriftart"/>
    <w:link w:val="berschrift2"/>
    <w:rsid w:val="003F6F57"/>
    <w:rPr>
      <w:rFonts w:ascii="Arial" w:hAnsi="Arial"/>
      <w:b/>
      <w:sz w:val="26"/>
      <w:lang w:eastAsia="de-DE"/>
    </w:rPr>
  </w:style>
  <w:style w:type="character" w:customStyle="1" w:styleId="berschrift4Zchn">
    <w:name w:val="Überschrift 4 Zchn"/>
    <w:basedOn w:val="Absatz-Standardschriftart"/>
    <w:link w:val="berschrift4"/>
    <w:rsid w:val="003F6F57"/>
    <w:rPr>
      <w:rFonts w:ascii="Arial" w:hAnsi="Arial" w:cs="Arial"/>
      <w:b/>
      <w:bCs/>
      <w:snapToGrid w:val="0"/>
      <w:sz w:val="24"/>
      <w:lang w:eastAsia="de-DE"/>
    </w:rPr>
  </w:style>
  <w:style w:type="character" w:customStyle="1" w:styleId="berschrift5Zchn">
    <w:name w:val="Überschrift 5 Zchn"/>
    <w:basedOn w:val="Absatz-Standardschriftart"/>
    <w:link w:val="berschrift5"/>
    <w:rsid w:val="003F6F57"/>
    <w:rPr>
      <w:rFonts w:ascii="Arial" w:hAnsi="Arial"/>
      <w:b/>
      <w:bCs/>
      <w:i/>
      <w:iCs/>
      <w:sz w:val="26"/>
      <w:szCs w:val="26"/>
      <w:lang w:eastAsia="de-DE"/>
    </w:rPr>
  </w:style>
  <w:style w:type="character" w:customStyle="1" w:styleId="berschrift6Zchn">
    <w:name w:val="Überschrift 6 Zchn"/>
    <w:basedOn w:val="Absatz-Standardschriftart"/>
    <w:link w:val="berschrift6"/>
    <w:rsid w:val="003F6F57"/>
    <w:rPr>
      <w:rFonts w:ascii="Arial" w:hAnsi="Arial"/>
      <w:b/>
      <w:bCs/>
      <w:sz w:val="22"/>
      <w:szCs w:val="22"/>
      <w:lang w:eastAsia="de-DE"/>
    </w:rPr>
  </w:style>
  <w:style w:type="character" w:customStyle="1" w:styleId="berschrift7Zchn">
    <w:name w:val="Überschrift 7 Zchn"/>
    <w:basedOn w:val="Absatz-Standardschriftart"/>
    <w:link w:val="berschrift7"/>
    <w:rsid w:val="003F6F57"/>
    <w:rPr>
      <w:rFonts w:ascii="Arial" w:hAnsi="Arial"/>
      <w:sz w:val="22"/>
      <w:szCs w:val="24"/>
      <w:lang w:eastAsia="de-DE"/>
    </w:rPr>
  </w:style>
  <w:style w:type="character" w:customStyle="1" w:styleId="berschrift8Zchn">
    <w:name w:val="Überschrift 8 Zchn"/>
    <w:basedOn w:val="Absatz-Standardschriftart"/>
    <w:link w:val="berschrift8"/>
    <w:rsid w:val="003F6F57"/>
    <w:rPr>
      <w:rFonts w:ascii="Arial" w:hAnsi="Arial"/>
      <w:i/>
      <w:iCs/>
      <w:sz w:val="22"/>
      <w:szCs w:val="24"/>
      <w:lang w:eastAsia="de-DE"/>
    </w:rPr>
  </w:style>
  <w:style w:type="character" w:customStyle="1" w:styleId="berschrift9Zchn">
    <w:name w:val="Überschrift 9 Zchn"/>
    <w:basedOn w:val="Absatz-Standardschriftart"/>
    <w:link w:val="berschrift9"/>
    <w:rsid w:val="003F6F57"/>
    <w:rPr>
      <w:rFonts w:ascii="Arial" w:hAnsi="Arial" w:cs="Arial"/>
      <w:sz w:val="22"/>
      <w:szCs w:val="22"/>
      <w:lang w:eastAsia="de-DE"/>
    </w:rPr>
  </w:style>
  <w:style w:type="paragraph" w:customStyle="1" w:styleId="Default">
    <w:name w:val="Default"/>
    <w:rsid w:val="003F6F57"/>
    <w:pPr>
      <w:autoSpaceDE w:val="0"/>
      <w:autoSpaceDN w:val="0"/>
      <w:adjustRightInd w:val="0"/>
    </w:pPr>
    <w:rPr>
      <w:rFonts w:eastAsiaTheme="minorHAnsi"/>
      <w:color w:val="000000"/>
      <w:sz w:val="24"/>
      <w:szCs w:val="24"/>
      <w:lang w:eastAsia="en-US"/>
    </w:rPr>
  </w:style>
  <w:style w:type="paragraph" w:customStyle="1" w:styleId="Text">
    <w:name w:val="Text"/>
    <w:basedOn w:val="Standard"/>
    <w:rsid w:val="003F6F57"/>
    <w:pPr>
      <w:spacing w:after="80" w:line="260" w:lineRule="exact"/>
      <w:jc w:val="both"/>
    </w:pPr>
    <w:rPr>
      <w:rFonts w:cs="Arial"/>
      <w:szCs w:val="22"/>
    </w:rPr>
  </w:style>
  <w:style w:type="character" w:customStyle="1" w:styleId="berschrift3Zchn">
    <w:name w:val="Überschrift 3 Zchn"/>
    <w:basedOn w:val="Absatz-Standardschriftart"/>
    <w:link w:val="berschrift3"/>
    <w:uiPriority w:val="9"/>
    <w:semiHidden/>
    <w:rsid w:val="003F6F57"/>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5297">
      <w:bodyDiv w:val="1"/>
      <w:marLeft w:val="0"/>
      <w:marRight w:val="0"/>
      <w:marTop w:val="0"/>
      <w:marBottom w:val="0"/>
      <w:divBdr>
        <w:top w:val="none" w:sz="0" w:space="0" w:color="auto"/>
        <w:left w:val="none" w:sz="0" w:space="0" w:color="auto"/>
        <w:bottom w:val="none" w:sz="0" w:space="0" w:color="auto"/>
        <w:right w:val="none" w:sz="0" w:space="0" w:color="auto"/>
      </w:divBdr>
    </w:div>
    <w:div w:id="1466316727">
      <w:bodyDiv w:val="1"/>
      <w:marLeft w:val="0"/>
      <w:marRight w:val="0"/>
      <w:marTop w:val="0"/>
      <w:marBottom w:val="0"/>
      <w:divBdr>
        <w:top w:val="none" w:sz="0" w:space="0" w:color="auto"/>
        <w:left w:val="none" w:sz="0" w:space="0" w:color="auto"/>
        <w:bottom w:val="none" w:sz="0" w:space="0" w:color="auto"/>
        <w:right w:val="none" w:sz="0" w:space="0" w:color="auto"/>
      </w:divBdr>
    </w:div>
    <w:div w:id="15204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datenschutz-nor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F700519DE25C419EDC5001E0B6D139" ma:contentTypeVersion="12" ma:contentTypeDescription="Ein neues Dokument erstellen." ma:contentTypeScope="" ma:versionID="71caee544f780527c91f1718c58a7ca8">
  <xsd:schema xmlns:xsd="http://www.w3.org/2001/XMLSchema" xmlns:xs="http://www.w3.org/2001/XMLSchema" xmlns:p="http://schemas.microsoft.com/office/2006/metadata/properties" xmlns:ns3="3f120b81-e627-4a18-8af5-3564d614ba9e" xmlns:ns4="0f6d94c8-f161-4f9e-bb49-93946cabc5f2" targetNamespace="http://schemas.microsoft.com/office/2006/metadata/properties" ma:root="true" ma:fieldsID="09511e95d5eb99d012eed1907c4e122d" ns3:_="" ns4:_="">
    <xsd:import namespace="3f120b81-e627-4a18-8af5-3564d614ba9e"/>
    <xsd:import namespace="0f6d94c8-f161-4f9e-bb49-93946cabc5f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20b81-e627-4a18-8af5-3564d614ba9e"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internalName="SharingHintHash" ma:readOnly="true">
      <xsd:simpleType>
        <xsd:restriction base="dms:Text"/>
      </xsd:simpleType>
    </xsd:element>
    <xsd:element name="LastSharedByUser" ma:index="11" nillable="true" ma:displayName="Zuletzt freigegeben nach Benutzer" ma:description="" ma:internalName="LastSharedByUser" ma:readOnly="true">
      <xsd:simpleType>
        <xsd:restriction base="dms:Note">
          <xsd:maxLength value="255"/>
        </xsd:restriction>
      </xsd:simpleType>
    </xsd:element>
    <xsd:element name="LastSharedByTime" ma:index="12"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6d94c8-f161-4f9e-bb49-93946cabc5f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64770-7DDB-465D-BC8E-1E4C17B02692}">
  <ds:schemaRefs>
    <ds:schemaRef ds:uri="http://schemas.microsoft.com/sharepoint/v3/contenttype/forms"/>
  </ds:schemaRefs>
</ds:datastoreItem>
</file>

<file path=customXml/itemProps2.xml><?xml version="1.0" encoding="utf-8"?>
<ds:datastoreItem xmlns:ds="http://schemas.openxmlformats.org/officeDocument/2006/customXml" ds:itemID="{8846E059-AFE4-4B84-AE44-41433A5068A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f120b81-e627-4a18-8af5-3564d614ba9e"/>
    <ds:schemaRef ds:uri="0f6d94c8-f161-4f9e-bb49-93946cabc5f2"/>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B5B9AD4E-02AB-4ACB-908F-2C8B388DC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20b81-e627-4a18-8af5-3564d614ba9e"/>
    <ds:schemaRef ds:uri="0f6d94c8-f161-4f9e-bb49-93946cabc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2BB94-AFAF-4A43-9C17-132D67EA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2952</Words>
  <Characters>23016</Characters>
  <Application>Microsoft Office Word</Application>
  <DocSecurity>4</DocSecurity>
  <Lines>191</Lines>
  <Paragraphs>51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2020-04-30T12:53:00Z</dcterms:created>
  <dcterms:modified xsi:type="dcterms:W3CDTF">2020-04-30T12:53:00Z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0x0101001DF700519DE25C419EDC5001E0B6D139</vt:lpwstr>
  </property>
</Properties>
</file>